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A59B4" w14:textId="46F39290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0D3DFC">
        <w:rPr>
          <w:bCs/>
          <w:noProof w:val="0"/>
          <w:sz w:val="24"/>
          <w:szCs w:val="24"/>
        </w:rPr>
        <w:t>7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40</w:t>
      </w:r>
      <w:r w:rsidR="002809BC">
        <w:rPr>
          <w:bCs/>
          <w:noProof w:val="0"/>
          <w:sz w:val="24"/>
          <w:szCs w:val="24"/>
        </w:rPr>
        <w:t>6957</w:t>
      </w:r>
    </w:p>
    <w:p w14:paraId="3723E1D3" w14:textId="29AC5279" w:rsidR="005432D9" w:rsidRPr="00465587" w:rsidRDefault="000D3DFC" w:rsidP="005432D9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0D3DFC">
        <w:rPr>
          <w:rFonts w:eastAsia="SimSun"/>
          <w:bCs/>
          <w:sz w:val="24"/>
          <w:szCs w:val="24"/>
          <w:lang w:eastAsia="zh-CN"/>
        </w:rPr>
        <w:t>Maastricht, Netherlands, 19 – 23 August 2024</w:t>
      </w:r>
      <w:r w:rsidR="005432D9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852C23A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A5A26">
        <w:rPr>
          <w:rFonts w:cs="Arial"/>
          <w:b/>
          <w:bCs/>
          <w:sz w:val="24"/>
        </w:rPr>
        <w:t xml:space="preserve">8.11.3 </w:t>
      </w:r>
    </w:p>
    <w:p w14:paraId="73188B46" w14:textId="463FC5ED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59F1EBCF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A6D3F">
        <w:rPr>
          <w:rFonts w:ascii="Arial" w:hAnsi="Arial" w:cs="Arial"/>
          <w:b/>
          <w:bCs/>
          <w:sz w:val="24"/>
        </w:rPr>
        <w:t>Other Aspects of SBFD</w:t>
      </w:r>
    </w:p>
    <w:p w14:paraId="25F387E8" w14:textId="2D40B801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4A5A26" w:rsidRPr="001C1A4F">
        <w:rPr>
          <w:rFonts w:ascii="Arial" w:hAnsi="Arial" w:cs="Arial"/>
          <w:b/>
          <w:bCs/>
          <w:sz w:val="24"/>
        </w:rPr>
        <w:t>NR_duplex_evo</w:t>
      </w:r>
      <w:proofErr w:type="spellEnd"/>
      <w:r w:rsidR="004A5A26" w:rsidRPr="001C1A4F">
        <w:rPr>
          <w:rFonts w:ascii="Arial" w:hAnsi="Arial" w:cs="Arial"/>
          <w:b/>
          <w:bCs/>
          <w:sz w:val="24"/>
        </w:rPr>
        <w:t>-Core</w:t>
      </w:r>
      <w:r w:rsidR="0009376C">
        <w:rPr>
          <w:rFonts w:ascii="Arial" w:hAnsi="Arial" w:cs="Arial"/>
          <w:b/>
          <w:bCs/>
          <w:sz w:val="24"/>
        </w:rPr>
        <w:t xml:space="preserve"> -</w:t>
      </w:r>
      <w:r w:rsidR="00024FB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Release </w:t>
      </w:r>
      <w:r w:rsidR="00590B60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6E8AF166" w:rsidR="00A209D6" w:rsidRPr="006E13D1" w:rsidRDefault="00A209D6" w:rsidP="001C1A4F">
      <w:pPr>
        <w:pStyle w:val="Heading1"/>
        <w:numPr>
          <w:ilvl w:val="0"/>
          <w:numId w:val="0"/>
        </w:numPr>
      </w:pPr>
      <w:r w:rsidRPr="006E13D1">
        <w:t>1</w:t>
      </w:r>
      <w:r w:rsidR="001C1A4F">
        <w:t xml:space="preserve"> </w:t>
      </w:r>
      <w:r w:rsidRPr="006E13D1">
        <w:tab/>
      </w:r>
      <w:r>
        <w:t>Introduction</w:t>
      </w:r>
    </w:p>
    <w:p w14:paraId="46D113C3" w14:textId="3D1580E1" w:rsidR="00E22715" w:rsidRDefault="00E22715" w:rsidP="00E22715">
      <w:r w:rsidRPr="00523CAE">
        <w:t xml:space="preserve">In RAN#102 meeting, a Work Item (WI) on Evolution of NR duplex operation: </w:t>
      </w:r>
      <w:proofErr w:type="spellStart"/>
      <w:r>
        <w:t>Subband</w:t>
      </w:r>
      <w:proofErr w:type="spellEnd"/>
      <w:r w:rsidRPr="00523CAE">
        <w:t xml:space="preserve"> full duplex (SBFD) </w:t>
      </w:r>
      <w:r>
        <w:t>was</w:t>
      </w:r>
      <w:r w:rsidRPr="00523CAE">
        <w:t xml:space="preserve"> approved</w:t>
      </w:r>
      <w:r>
        <w:t xml:space="preserve"> [1]</w:t>
      </w:r>
      <w:r w:rsidRPr="00523CAE">
        <w:t xml:space="preserve">. </w:t>
      </w:r>
      <w:r>
        <w:t>The work item description has been updated in RAN#104 meeting and contain the following objectives [RP-</w:t>
      </w:r>
      <w:r w:rsidR="008436BE">
        <w:t>241614</w:t>
      </w:r>
      <w: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7B79" w:rsidRPr="008436BE" w14:paraId="1F33C440" w14:textId="77777777" w:rsidTr="007F1FC3">
        <w:tc>
          <w:tcPr>
            <w:tcW w:w="9629" w:type="dxa"/>
          </w:tcPr>
          <w:p w14:paraId="65522DD4" w14:textId="77777777" w:rsidR="007F1FC3" w:rsidRPr="008436BE" w:rsidRDefault="007F1FC3">
            <w:pPr>
              <w:rPr>
                <w:rFonts w:ascii="Times New Roman" w:hAnsi="Times New Roman"/>
                <w:color w:val="000000" w:themeColor="text1"/>
              </w:rPr>
            </w:pPr>
            <w:r w:rsidRPr="008436BE">
              <w:rPr>
                <w:rFonts w:ascii="Times New Roman" w:hAnsi="Times New Roman"/>
                <w:color w:val="000000" w:themeColor="text1"/>
              </w:rPr>
              <w:t xml:space="preserve">For </w:t>
            </w:r>
            <w:proofErr w:type="spellStart"/>
            <w:r w:rsidRPr="008436BE">
              <w:rPr>
                <w:rFonts w:ascii="Times New Roman" w:hAnsi="Times New Roman"/>
                <w:color w:val="000000" w:themeColor="text1"/>
              </w:rPr>
              <w:t>subband</w:t>
            </w:r>
            <w:proofErr w:type="spellEnd"/>
            <w:r w:rsidRPr="008436BE">
              <w:rPr>
                <w:rFonts w:ascii="Times New Roman" w:hAnsi="Times New Roman"/>
                <w:color w:val="000000" w:themeColor="text1"/>
              </w:rPr>
              <w:t xml:space="preserve"> non-overlapping full duplex (SBFD) operation at </w:t>
            </w:r>
            <w:proofErr w:type="spellStart"/>
            <w:r w:rsidRPr="008436BE">
              <w:rPr>
                <w:rFonts w:ascii="Times New Roman" w:hAnsi="Times New Roman"/>
                <w:color w:val="000000" w:themeColor="text1"/>
              </w:rPr>
              <w:t>gNB</w:t>
            </w:r>
            <w:proofErr w:type="spellEnd"/>
            <w:r w:rsidRPr="008436BE">
              <w:rPr>
                <w:rFonts w:ascii="Times New Roman" w:hAnsi="Times New Roman"/>
                <w:color w:val="000000" w:themeColor="text1"/>
              </w:rPr>
              <w:t xml:space="preserve"> side within a TDD carrier:</w:t>
            </w:r>
          </w:p>
          <w:p w14:paraId="1CB4FAEE" w14:textId="77777777" w:rsidR="007F1FC3" w:rsidRPr="008436BE" w:rsidRDefault="007F1FC3" w:rsidP="007F1FC3">
            <w:pPr>
              <w:numPr>
                <w:ilvl w:val="1"/>
                <w:numId w:val="122"/>
              </w:numPr>
              <w:spacing w:after="160" w:line="254" w:lineRule="auto"/>
              <w:ind w:left="64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Specify semi-static indication of time location of SBFD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subbands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to UEs in RRC_CONNECTED mode [RAN1, </w:t>
            </w:r>
            <w:r w:rsidRPr="008436BE">
              <w:rPr>
                <w:rFonts w:ascii="Times New Roman" w:eastAsia="Malgun Gothic" w:hAnsi="Times New Roman"/>
                <w:color w:val="000000" w:themeColor="text1"/>
                <w:highlight w:val="yellow"/>
                <w:lang w:eastAsia="ko-KR"/>
              </w:rPr>
              <w:t>RAN2</w:t>
            </w: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]</w:t>
            </w:r>
          </w:p>
          <w:p w14:paraId="660B38ED" w14:textId="77777777" w:rsidR="007F1FC3" w:rsidRPr="008436BE" w:rsidRDefault="007F1FC3" w:rsidP="007F1FC3">
            <w:pPr>
              <w:numPr>
                <w:ilvl w:val="2"/>
                <w:numId w:val="122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Indication of time location of SBFD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subbands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in SIB is not precluded</w:t>
            </w:r>
          </w:p>
          <w:p w14:paraId="5793CC57" w14:textId="77777777" w:rsidR="007F1FC3" w:rsidRPr="008436BE" w:rsidRDefault="007F1FC3" w:rsidP="007F1FC3">
            <w:pPr>
              <w:numPr>
                <w:ilvl w:val="1"/>
                <w:numId w:val="122"/>
              </w:numPr>
              <w:spacing w:after="160" w:line="254" w:lineRule="auto"/>
              <w:ind w:left="64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Specify semi-static indication of frequency domain location of SBFD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subbands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to UEs in RRC_CONNECTED mode [RAN1, </w:t>
            </w:r>
            <w:r w:rsidRPr="008436BE">
              <w:rPr>
                <w:rFonts w:ascii="Times New Roman" w:eastAsia="Malgun Gothic" w:hAnsi="Times New Roman"/>
                <w:color w:val="000000" w:themeColor="text1"/>
                <w:highlight w:val="yellow"/>
                <w:lang w:eastAsia="ko-KR"/>
              </w:rPr>
              <w:t>RAN2</w:t>
            </w: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]</w:t>
            </w:r>
          </w:p>
          <w:p w14:paraId="5C130331" w14:textId="77777777" w:rsidR="007F1FC3" w:rsidRPr="008436BE" w:rsidRDefault="007F1FC3" w:rsidP="007F1FC3">
            <w:pPr>
              <w:numPr>
                <w:ilvl w:val="2"/>
                <w:numId w:val="122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Indication of frequency domain location of SBFD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subbands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in SIB is not precluded</w:t>
            </w:r>
          </w:p>
          <w:p w14:paraId="606E439E" w14:textId="77777777" w:rsidR="007F1FC3" w:rsidRPr="008436BE" w:rsidRDefault="007F1FC3" w:rsidP="007F1FC3">
            <w:pPr>
              <w:numPr>
                <w:ilvl w:val="1"/>
                <w:numId w:val="122"/>
              </w:numPr>
              <w:spacing w:after="160" w:line="276" w:lineRule="auto"/>
              <w:ind w:left="644"/>
              <w:rPr>
                <w:rFonts w:ascii="Times New Roman" w:eastAsiaTheme="minorHAnsi" w:hAnsi="Times New Roman"/>
                <w:color w:val="000000" w:themeColor="text1"/>
                <w:lang w:eastAsia="zh-CN"/>
              </w:rPr>
            </w:pPr>
            <w:r w:rsidRPr="008436BE">
              <w:rPr>
                <w:rFonts w:ascii="Times New Roman" w:hAnsi="Times New Roman"/>
                <w:color w:val="000000" w:themeColor="text1"/>
                <w:lang w:eastAsia="zh-CN"/>
              </w:rPr>
              <w:t xml:space="preserve">Specify SBFD operation to support random access in SBFD symbols by UEs in RRC_CONNECTED mode and RRC_IDLE/INACTIVE mode [RAN1, </w:t>
            </w:r>
            <w:r w:rsidRPr="008436BE">
              <w:rPr>
                <w:rFonts w:ascii="Times New Roman" w:hAnsi="Times New Roman"/>
                <w:color w:val="000000" w:themeColor="text1"/>
                <w:highlight w:val="yellow"/>
                <w:lang w:eastAsia="zh-CN"/>
              </w:rPr>
              <w:t>RAN2</w:t>
            </w:r>
            <w:r w:rsidRPr="008436BE">
              <w:rPr>
                <w:rFonts w:ascii="Times New Roman" w:hAnsi="Times New Roman"/>
                <w:color w:val="000000" w:themeColor="text1"/>
                <w:lang w:eastAsia="zh-CN"/>
              </w:rPr>
              <w:t>]</w:t>
            </w:r>
          </w:p>
          <w:p w14:paraId="0124F5EB" w14:textId="77777777" w:rsidR="007F1FC3" w:rsidRPr="008436BE" w:rsidRDefault="007F1FC3" w:rsidP="007F1FC3">
            <w:pPr>
              <w:numPr>
                <w:ilvl w:val="1"/>
                <w:numId w:val="122"/>
              </w:numPr>
              <w:spacing w:after="160" w:line="254" w:lineRule="auto"/>
              <w:ind w:left="64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bookmarkStart w:id="0" w:name="_Hlk153407590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Specify UE transmission, reception and measurement behavior and procedures in SBFD symbols and/or non-SBFD symbols for SBFD aware UE [RAN1, </w:t>
            </w:r>
            <w:r w:rsidRPr="008436BE">
              <w:rPr>
                <w:rFonts w:ascii="Times New Roman" w:eastAsia="Malgun Gothic" w:hAnsi="Times New Roman"/>
                <w:color w:val="000000" w:themeColor="text1"/>
                <w:highlight w:val="yellow"/>
                <w:lang w:eastAsia="ko-KR"/>
              </w:rPr>
              <w:t>RAN2</w:t>
            </w: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]</w:t>
            </w:r>
          </w:p>
          <w:bookmarkEnd w:id="0"/>
          <w:p w14:paraId="01FAF2F8" w14:textId="77777777" w:rsidR="007F1FC3" w:rsidRPr="008436BE" w:rsidRDefault="007F1FC3" w:rsidP="007F1FC3">
            <w:pPr>
              <w:numPr>
                <w:ilvl w:val="2"/>
                <w:numId w:val="122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Transmission and reception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behaviours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on SBFD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subbands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configured in DL and/or flexible symbol indicated by </w:t>
            </w:r>
            <w:r w:rsidRPr="008436BE">
              <w:rPr>
                <w:rFonts w:ascii="Times New Roman" w:eastAsia="Malgun Gothic" w:hAnsi="Times New Roman"/>
                <w:i/>
                <w:iCs/>
                <w:color w:val="000000" w:themeColor="text1"/>
                <w:lang w:eastAsia="ko-KR"/>
              </w:rPr>
              <w:t>TDD-UL-DL-</w:t>
            </w:r>
            <w:proofErr w:type="spellStart"/>
            <w:r w:rsidRPr="008436BE">
              <w:rPr>
                <w:rFonts w:ascii="Times New Roman" w:eastAsia="Malgun Gothic" w:hAnsi="Times New Roman"/>
                <w:i/>
                <w:iCs/>
                <w:color w:val="000000" w:themeColor="text1"/>
                <w:lang w:eastAsia="ko-KR"/>
              </w:rPr>
              <w:t>ConfigCommon</w:t>
            </w:r>
            <w:proofErr w:type="spellEnd"/>
          </w:p>
          <w:p w14:paraId="1347C939" w14:textId="77777777" w:rsidR="007F1FC3" w:rsidRPr="008436BE" w:rsidRDefault="007F1FC3" w:rsidP="007F1FC3">
            <w:pPr>
              <w:numPr>
                <w:ilvl w:val="3"/>
                <w:numId w:val="122"/>
              </w:numPr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UL transmissions within UL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subband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only</w:t>
            </w:r>
          </w:p>
          <w:p w14:paraId="43FF465D" w14:textId="77777777" w:rsidR="007F1FC3" w:rsidRPr="008436BE" w:rsidRDefault="007F1FC3" w:rsidP="007F1FC3">
            <w:pPr>
              <w:numPr>
                <w:ilvl w:val="3"/>
                <w:numId w:val="122"/>
              </w:numPr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DL receptions within DL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subband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(s) only, except for CLI measurement by the UE outside of the DL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subbands</w:t>
            </w:r>
            <w:proofErr w:type="spellEnd"/>
          </w:p>
          <w:p w14:paraId="333B473F" w14:textId="77777777" w:rsidR="007F1FC3" w:rsidRPr="008436BE" w:rsidRDefault="007F1FC3">
            <w:pPr>
              <w:spacing w:line="254" w:lineRule="auto"/>
              <w:ind w:left="172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Note: </w:t>
            </w:r>
            <w:r w:rsidRPr="008436BE">
              <w:rPr>
                <w:rFonts w:ascii="Times New Roman" w:hAnsi="Times New Roman"/>
                <w:color w:val="000000" w:themeColor="text1"/>
                <w:lang w:eastAsia="zh-CN"/>
              </w:rPr>
              <w:t>When flexible symbols are used, it is not expected that any legacy Uplink symbol is converted to Downlink/SBFD symbols</w:t>
            </w:r>
          </w:p>
          <w:p w14:paraId="04291BCD" w14:textId="77777777" w:rsidR="007F1FC3" w:rsidRPr="008436BE" w:rsidRDefault="007F1FC3" w:rsidP="007F1FC3">
            <w:pPr>
              <w:numPr>
                <w:ilvl w:val="2"/>
                <w:numId w:val="122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Enhancement on resource allocation in frequency domain in SBFD symbols, including</w:t>
            </w:r>
          </w:p>
          <w:p w14:paraId="381C27C4" w14:textId="77777777" w:rsidR="007F1FC3" w:rsidRPr="008436BE" w:rsidRDefault="007F1FC3" w:rsidP="007F1FC3">
            <w:pPr>
              <w:numPr>
                <w:ilvl w:val="3"/>
                <w:numId w:val="122"/>
              </w:numPr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resource allocation in frequency domain for PDSCH/CSI-RS across two DL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subbands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in SBFD symbols</w:t>
            </w:r>
          </w:p>
          <w:p w14:paraId="2B2E6F0F" w14:textId="77777777" w:rsidR="007F1FC3" w:rsidRPr="008436BE" w:rsidRDefault="007F1FC3" w:rsidP="007F1FC3">
            <w:pPr>
              <w:numPr>
                <w:ilvl w:val="3"/>
                <w:numId w:val="122"/>
              </w:numPr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handling of unaligned boundaries between SBFD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subband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(s) and RBG, CSI reporting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subband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, CSI-RS resource, PRG</w:t>
            </w:r>
          </w:p>
          <w:p w14:paraId="2F6758A9" w14:textId="77777777" w:rsidR="007F1FC3" w:rsidRPr="008436BE" w:rsidRDefault="007F1FC3" w:rsidP="007F1FC3">
            <w:pPr>
              <w:numPr>
                <w:ilvl w:val="2"/>
                <w:numId w:val="122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Enhancements on physical channels/signals and procedure across SBFD symbols and non-SBFD symbols in different slots, where each transmission/reception within a slot has either all SBFD or all non-SBFD symbols, including</w:t>
            </w:r>
          </w:p>
          <w:p w14:paraId="2AC10671" w14:textId="77777777" w:rsidR="007F1FC3" w:rsidRPr="008436BE" w:rsidRDefault="007F1FC3" w:rsidP="007F1FC3">
            <w:pPr>
              <w:numPr>
                <w:ilvl w:val="3"/>
                <w:numId w:val="122"/>
              </w:numPr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lastRenderedPageBreak/>
              <w:t>resource allocation in frequency domain for transmission or reception in SBFD symbols and non-SBFD symbols with different available frequency resource in different slots</w:t>
            </w:r>
          </w:p>
          <w:p w14:paraId="4A20D59F" w14:textId="77777777" w:rsidR="007F1FC3" w:rsidRPr="008436BE" w:rsidRDefault="007F1FC3" w:rsidP="007F1FC3">
            <w:pPr>
              <w:numPr>
                <w:ilvl w:val="3"/>
                <w:numId w:val="122"/>
              </w:numPr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CSI report of which associated CSI-RS instances occur in both SBFD symbols and non-SBFD symbols in different slots</w:t>
            </w:r>
          </w:p>
          <w:p w14:paraId="68B013EB" w14:textId="77777777" w:rsidR="007F1FC3" w:rsidRPr="008436BE" w:rsidRDefault="007F1FC3" w:rsidP="007F1FC3">
            <w:pPr>
              <w:numPr>
                <w:ilvl w:val="2"/>
                <w:numId w:val="122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Configurations for SRS, PUCCH and PUSCH on SBFD symbols and non-SBFD symbols, e.g., resources, frequency hopping parameters, UL power control parameters and/or beam/spatial relation</w:t>
            </w:r>
          </w:p>
          <w:p w14:paraId="45F9126F" w14:textId="77777777" w:rsidR="007F1FC3" w:rsidRPr="008436BE" w:rsidRDefault="007F1FC3" w:rsidP="007F1FC3">
            <w:pPr>
              <w:numPr>
                <w:ilvl w:val="2"/>
                <w:numId w:val="122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Collision handling between DL reception in DL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subband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(s) and UL transmission in UL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subband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in a SBFD symbol</w:t>
            </w:r>
          </w:p>
          <w:p w14:paraId="7F451405" w14:textId="77777777" w:rsidR="007F1FC3" w:rsidRPr="008436BE" w:rsidRDefault="007F1FC3" w:rsidP="007F1FC3">
            <w:pPr>
              <w:numPr>
                <w:ilvl w:val="1"/>
                <w:numId w:val="122"/>
              </w:numPr>
              <w:spacing w:after="160" w:line="254" w:lineRule="auto"/>
              <w:ind w:left="64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Followings are assumed based on TR 38.858</w:t>
            </w:r>
          </w:p>
          <w:p w14:paraId="181E1302" w14:textId="77777777" w:rsidR="007F1FC3" w:rsidRPr="008436BE" w:rsidRDefault="007F1FC3" w:rsidP="007F1FC3">
            <w:pPr>
              <w:numPr>
                <w:ilvl w:val="2"/>
                <w:numId w:val="122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SBFD at the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gNB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side</w:t>
            </w:r>
          </w:p>
          <w:p w14:paraId="54CBEBB2" w14:textId="77777777" w:rsidR="007F1FC3" w:rsidRPr="008436BE" w:rsidRDefault="007F1FC3" w:rsidP="007F1FC3">
            <w:pPr>
              <w:numPr>
                <w:ilvl w:val="2"/>
                <w:numId w:val="122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Half duplex operation at the UE side</w:t>
            </w:r>
          </w:p>
          <w:p w14:paraId="2E1DFFCE" w14:textId="77777777" w:rsidR="007F1FC3" w:rsidRPr="008436BE" w:rsidRDefault="007F1FC3" w:rsidP="007F1FC3">
            <w:pPr>
              <w:numPr>
                <w:ilvl w:val="2"/>
                <w:numId w:val="122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FR1 and FR2-1</w:t>
            </w:r>
          </w:p>
          <w:p w14:paraId="4FEB4A24" w14:textId="77777777" w:rsidR="007F1FC3" w:rsidRPr="008436BE" w:rsidRDefault="007F1FC3" w:rsidP="007F1FC3">
            <w:pPr>
              <w:numPr>
                <w:ilvl w:val="2"/>
                <w:numId w:val="122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SBFD operation Option 4, i.e., both time and frequency locations of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subbands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for SBFD operation are known to SBFD aware UEs</w:t>
            </w:r>
          </w:p>
          <w:p w14:paraId="10882BC9" w14:textId="77777777" w:rsidR="007F1FC3" w:rsidRPr="008436BE" w:rsidRDefault="007F1FC3" w:rsidP="007F1FC3">
            <w:pPr>
              <w:numPr>
                <w:ilvl w:val="2"/>
                <w:numId w:val="122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Coexistence between non-SBFD aware UEs (including legacy UEs) and SBFD aware UEs in the cell operating SBFD at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gNB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side</w:t>
            </w:r>
          </w:p>
          <w:p w14:paraId="5304764A" w14:textId="77777777" w:rsidR="007F1FC3" w:rsidRPr="008436BE" w:rsidRDefault="007F1FC3" w:rsidP="007F1FC3">
            <w:pPr>
              <w:numPr>
                <w:ilvl w:val="2"/>
                <w:numId w:val="122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SBFD scheme within a single configured DL and UL BWP pair with aligned center frequencies</w:t>
            </w:r>
          </w:p>
          <w:p w14:paraId="6D3ADE87" w14:textId="77777777" w:rsidR="007F1FC3" w:rsidRPr="008436BE" w:rsidRDefault="007F1FC3" w:rsidP="007F1FC3">
            <w:pPr>
              <w:numPr>
                <w:ilvl w:val="2"/>
                <w:numId w:val="122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One UL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subband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for SBFD operation in an SBFD symbol (excluding legacy UL symbol/slot) within a TDD carrier</w:t>
            </w:r>
          </w:p>
          <w:p w14:paraId="0677E598" w14:textId="77777777" w:rsidR="007F1FC3" w:rsidRPr="008436BE" w:rsidRDefault="007F1FC3" w:rsidP="007F1FC3">
            <w:pPr>
              <w:numPr>
                <w:ilvl w:val="2"/>
                <w:numId w:val="122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hAnsi="Times New Roman"/>
                <w:color w:val="000000" w:themeColor="text1"/>
                <w:lang w:eastAsia="zh-CN"/>
              </w:rPr>
              <w:t xml:space="preserve">Mechanisms for SBFD operation shall also consider the </w:t>
            </w: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adjacent channel coexistence between two operators</w:t>
            </w:r>
          </w:p>
          <w:p w14:paraId="40AFB822" w14:textId="77777777" w:rsidR="007F1FC3" w:rsidRPr="008436BE" w:rsidRDefault="007F1FC3" w:rsidP="007F1FC3">
            <w:pPr>
              <w:numPr>
                <w:ilvl w:val="1"/>
                <w:numId w:val="122"/>
              </w:numPr>
              <w:tabs>
                <w:tab w:val="left" w:pos="720"/>
              </w:tabs>
              <w:spacing w:after="160" w:line="254" w:lineRule="auto"/>
              <w:ind w:left="64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Specify enhancements for CLI handling [RAN1, </w:t>
            </w:r>
            <w:r w:rsidRPr="008436BE">
              <w:rPr>
                <w:rFonts w:ascii="Times New Roman" w:eastAsia="Malgun Gothic" w:hAnsi="Times New Roman"/>
                <w:color w:val="000000" w:themeColor="text1"/>
                <w:highlight w:val="yellow"/>
                <w:lang w:eastAsia="ko-KR"/>
              </w:rPr>
              <w:t>RAN2</w:t>
            </w: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, RAN3, RAN4]</w:t>
            </w:r>
          </w:p>
          <w:p w14:paraId="3037C7DE" w14:textId="77777777" w:rsidR="007F1FC3" w:rsidRPr="008436BE" w:rsidRDefault="007F1FC3" w:rsidP="007F1FC3">
            <w:pPr>
              <w:numPr>
                <w:ilvl w:val="2"/>
                <w:numId w:val="122"/>
              </w:numPr>
              <w:tabs>
                <w:tab w:val="left" w:pos="720"/>
                <w:tab w:val="left" w:pos="1440"/>
              </w:tabs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Information exchange among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gNBs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, including [RAN3]</w:t>
            </w:r>
          </w:p>
          <w:p w14:paraId="66FB6F7B" w14:textId="77777777" w:rsidR="007F1FC3" w:rsidRPr="008436BE" w:rsidRDefault="007F1FC3" w:rsidP="007F1FC3">
            <w:pPr>
              <w:numPr>
                <w:ilvl w:val="3"/>
                <w:numId w:val="122"/>
              </w:numPr>
              <w:tabs>
                <w:tab w:val="left" w:pos="720"/>
                <w:tab w:val="left" w:pos="2160"/>
              </w:tabs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Semi-static cell-specific SBFD time and frequency location configuration </w:t>
            </w:r>
          </w:p>
          <w:p w14:paraId="56F0A7BC" w14:textId="77777777" w:rsidR="007F1FC3" w:rsidRPr="008436BE" w:rsidRDefault="007F1FC3" w:rsidP="007F1FC3">
            <w:pPr>
              <w:numPr>
                <w:ilvl w:val="3"/>
                <w:numId w:val="122"/>
              </w:numPr>
              <w:tabs>
                <w:tab w:val="left" w:pos="720"/>
                <w:tab w:val="left" w:pos="2160"/>
              </w:tabs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Measurement resource configuration, i.e., SSB and/or periodic NZP CSI-RS </w:t>
            </w:r>
          </w:p>
          <w:p w14:paraId="695FC045" w14:textId="77777777" w:rsidR="007F1FC3" w:rsidRPr="008436BE" w:rsidRDefault="007F1FC3" w:rsidP="007F1FC3">
            <w:pPr>
              <w:numPr>
                <w:ilvl w:val="3"/>
                <w:numId w:val="122"/>
              </w:numPr>
              <w:tabs>
                <w:tab w:val="left" w:pos="720"/>
                <w:tab w:val="left" w:pos="2160"/>
              </w:tabs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Strongest DL beam information</w:t>
            </w:r>
          </w:p>
          <w:p w14:paraId="19600344" w14:textId="77777777" w:rsidR="007F1FC3" w:rsidRPr="008436BE" w:rsidRDefault="007F1FC3" w:rsidP="007F1FC3">
            <w:pPr>
              <w:numPr>
                <w:ilvl w:val="3"/>
                <w:numId w:val="122"/>
              </w:numPr>
              <w:tabs>
                <w:tab w:val="left" w:pos="720"/>
                <w:tab w:val="left" w:pos="2160"/>
              </w:tabs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CLI-mitigation request</w:t>
            </w:r>
          </w:p>
          <w:p w14:paraId="136A0645" w14:textId="77777777" w:rsidR="007F1FC3" w:rsidRPr="008436BE" w:rsidRDefault="007F1FC3" w:rsidP="007F1FC3">
            <w:pPr>
              <w:numPr>
                <w:ilvl w:val="2"/>
                <w:numId w:val="122"/>
              </w:numPr>
              <w:tabs>
                <w:tab w:val="left" w:pos="1440"/>
              </w:tabs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UL resource muting for PUSCH, including [RAN1, RAN2, RAN4] </w:t>
            </w:r>
          </w:p>
          <w:p w14:paraId="657F523E" w14:textId="77777777" w:rsidR="007F1FC3" w:rsidRPr="008436BE" w:rsidRDefault="007F1FC3" w:rsidP="007F1FC3">
            <w:pPr>
              <w:numPr>
                <w:ilvl w:val="3"/>
                <w:numId w:val="122"/>
              </w:numPr>
              <w:tabs>
                <w:tab w:val="left" w:pos="2160"/>
              </w:tabs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Indication/determination of UL resource muting for PUSCH based on semi-static configuration, assuming comb-2 for both DFT-S-OFDM and CP-OFDM in each allocated PRB and up to 2 symbols in time domain</w:t>
            </w:r>
          </w:p>
          <w:p w14:paraId="6082F1CF" w14:textId="77777777" w:rsidR="007F1FC3" w:rsidRPr="008436BE" w:rsidRDefault="007F1FC3" w:rsidP="007F1FC3">
            <w:pPr>
              <w:numPr>
                <w:ilvl w:val="3"/>
                <w:numId w:val="122"/>
              </w:numPr>
              <w:tabs>
                <w:tab w:val="left" w:pos="1440"/>
                <w:tab w:val="left" w:pos="2160"/>
              </w:tabs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PUSCH resource mapping, i.e., rate-matching around the muted REs</w:t>
            </w:r>
          </w:p>
          <w:p w14:paraId="1A837183" w14:textId="77777777" w:rsidR="007F1FC3" w:rsidRPr="008436BE" w:rsidRDefault="007F1FC3" w:rsidP="007F1FC3">
            <w:pPr>
              <w:numPr>
                <w:ilvl w:val="3"/>
                <w:numId w:val="122"/>
              </w:numPr>
              <w:tabs>
                <w:tab w:val="left" w:pos="1440"/>
                <w:tab w:val="left" w:pos="2160"/>
              </w:tabs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UCI resource determination in symbols with muted REs</w:t>
            </w:r>
          </w:p>
          <w:p w14:paraId="3FA663DD" w14:textId="77777777" w:rsidR="007F1FC3" w:rsidRPr="008436BE" w:rsidRDefault="007F1FC3" w:rsidP="007F1FC3">
            <w:pPr>
              <w:numPr>
                <w:ilvl w:val="2"/>
                <w:numId w:val="122"/>
              </w:numPr>
              <w:tabs>
                <w:tab w:val="left" w:pos="1440"/>
              </w:tabs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L1 based UE-to-UE CLI measurement and reporting based on existing CSI framework, including [RAN1, RAN2, RAN4]</w:t>
            </w:r>
          </w:p>
          <w:p w14:paraId="6D51F4BE" w14:textId="77777777" w:rsidR="007F1FC3" w:rsidRPr="008436BE" w:rsidRDefault="007F1FC3" w:rsidP="007F1FC3">
            <w:pPr>
              <w:numPr>
                <w:ilvl w:val="3"/>
                <w:numId w:val="122"/>
              </w:numPr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Periodic, semi-persistent, or aperiodic measurement resource (set), i.e., SRS-RSRP resource or CLI-RSSI resource, and configuration/determination of ‘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typeD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’ QCL assumptions for the CLI measurement resource</w:t>
            </w:r>
          </w:p>
          <w:p w14:paraId="7C270698" w14:textId="77777777" w:rsidR="007F1FC3" w:rsidRPr="008436BE" w:rsidRDefault="007F1FC3" w:rsidP="007F1FC3">
            <w:pPr>
              <w:numPr>
                <w:ilvl w:val="3"/>
                <w:numId w:val="122"/>
              </w:numPr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At least aperiodic reporting</w:t>
            </w:r>
          </w:p>
          <w:p w14:paraId="0034F2E1" w14:textId="77777777" w:rsidR="007F1FC3" w:rsidRPr="008436BE" w:rsidRDefault="007F1FC3" w:rsidP="007F1FC3">
            <w:pPr>
              <w:numPr>
                <w:ilvl w:val="3"/>
                <w:numId w:val="122"/>
              </w:numPr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lastRenderedPageBreak/>
              <w:t>New report quantities, e.g., L1-SRS-RSRP, L1-CLI-RSSI and/or measurement resource indices</w:t>
            </w:r>
          </w:p>
          <w:p w14:paraId="0A564662" w14:textId="77777777" w:rsidR="007F1FC3" w:rsidRPr="008436BE" w:rsidRDefault="007F1FC3" w:rsidP="007F1FC3">
            <w:pPr>
              <w:numPr>
                <w:ilvl w:val="3"/>
                <w:numId w:val="122"/>
              </w:numPr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UCI bits generation </w:t>
            </w:r>
          </w:p>
          <w:p w14:paraId="2AD6CA43" w14:textId="77777777" w:rsidR="007F1FC3" w:rsidRPr="008436BE" w:rsidRDefault="007F1FC3" w:rsidP="007F1FC3">
            <w:pPr>
              <w:numPr>
                <w:ilvl w:val="3"/>
                <w:numId w:val="122"/>
              </w:numPr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Priority rules for multiple CSI reporting</w:t>
            </w:r>
          </w:p>
          <w:p w14:paraId="0D1A3816" w14:textId="77777777" w:rsidR="007F1FC3" w:rsidRPr="008436BE" w:rsidRDefault="007F1FC3" w:rsidP="007F1FC3">
            <w:pPr>
              <w:numPr>
                <w:ilvl w:val="3"/>
                <w:numId w:val="122"/>
              </w:numPr>
              <w:tabs>
                <w:tab w:val="left" w:pos="1440"/>
                <w:tab w:val="left" w:pos="2160"/>
              </w:tabs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hAnsi="Times New Roman"/>
                <w:color w:val="000000" w:themeColor="text1"/>
                <w:lang w:eastAsia="zh-CN"/>
              </w:rPr>
              <w:t>CLI measurement accuracy requirement</w:t>
            </w:r>
          </w:p>
          <w:p w14:paraId="41E660B9" w14:textId="77777777" w:rsidR="007F1FC3" w:rsidRPr="008436BE" w:rsidRDefault="007F1FC3" w:rsidP="007F1FC3">
            <w:pPr>
              <w:numPr>
                <w:ilvl w:val="2"/>
                <w:numId w:val="122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Note: Without dedicated optimization for dynamic/flexible TDD. </w:t>
            </w:r>
          </w:p>
          <w:p w14:paraId="3E19684B" w14:textId="77777777" w:rsidR="007F1FC3" w:rsidRPr="008436BE" w:rsidRDefault="007F1FC3" w:rsidP="007F1FC3">
            <w:pPr>
              <w:numPr>
                <w:ilvl w:val="1"/>
                <w:numId w:val="122"/>
              </w:numPr>
              <w:tabs>
                <w:tab w:val="left" w:pos="720"/>
              </w:tabs>
              <w:spacing w:after="160" w:line="254" w:lineRule="auto"/>
              <w:ind w:left="64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Specify BS RF requirements for SBFD operation at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gNB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[RAN4]</w:t>
            </w:r>
          </w:p>
          <w:p w14:paraId="6FC2E78D" w14:textId="77777777" w:rsidR="007F1FC3" w:rsidRPr="008436BE" w:rsidRDefault="007F1FC3" w:rsidP="007F1FC3">
            <w:pPr>
              <w:numPr>
                <w:ilvl w:val="1"/>
                <w:numId w:val="122"/>
              </w:numPr>
              <w:tabs>
                <w:tab w:val="left" w:pos="720"/>
              </w:tabs>
              <w:spacing w:after="160" w:line="254" w:lineRule="auto"/>
              <w:ind w:left="64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Specify applicable RRM core requirements for CLI handling mechanisms [RAN4]</w:t>
            </w:r>
          </w:p>
          <w:p w14:paraId="2339F20D" w14:textId="77777777" w:rsidR="007F1FC3" w:rsidRPr="008436BE" w:rsidRDefault="007F1FC3" w:rsidP="007F1FC3">
            <w:pPr>
              <w:numPr>
                <w:ilvl w:val="1"/>
                <w:numId w:val="122"/>
              </w:numPr>
              <w:tabs>
                <w:tab w:val="left" w:pos="720"/>
              </w:tabs>
              <w:spacing w:after="160" w:line="254" w:lineRule="auto"/>
              <w:ind w:left="64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Specify other RRM core requirements for SBFD operation, if identified [RAN4]</w:t>
            </w:r>
          </w:p>
          <w:p w14:paraId="0107B0DF" w14:textId="77777777" w:rsidR="007F1FC3" w:rsidRPr="008436BE" w:rsidRDefault="007F1FC3" w:rsidP="007F1FC3">
            <w:pPr>
              <w:numPr>
                <w:ilvl w:val="1"/>
                <w:numId w:val="122"/>
              </w:numPr>
              <w:tabs>
                <w:tab w:val="left" w:pos="720"/>
              </w:tabs>
              <w:spacing w:after="160" w:line="254" w:lineRule="auto"/>
              <w:ind w:left="64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Note: RAN3 will not specify enhancements to network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signalling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to support inter-operator coordination for CLI handling </w:t>
            </w:r>
          </w:p>
          <w:p w14:paraId="1F190DD1" w14:textId="77777777" w:rsidR="007F1FC3" w:rsidRPr="008436BE" w:rsidRDefault="007F1FC3">
            <w:pPr>
              <w:spacing w:after="160"/>
              <w:textAlignment w:val="center"/>
              <w:rPr>
                <w:rFonts w:ascii="Times New Roman" w:hAnsi="Times New Roman"/>
                <w:color w:val="000000" w:themeColor="text1"/>
              </w:rPr>
            </w:pPr>
            <w:r w:rsidRPr="008436BE">
              <w:rPr>
                <w:rFonts w:ascii="Times New Roman" w:eastAsia="Yu Mincho" w:hAnsi="Times New Roman"/>
                <w:color w:val="000000" w:themeColor="text1"/>
              </w:rPr>
              <w:t xml:space="preserve"> </w:t>
            </w:r>
          </w:p>
        </w:tc>
      </w:tr>
    </w:tbl>
    <w:p w14:paraId="5D7CCF84" w14:textId="77777777" w:rsidR="00E22715" w:rsidRDefault="00E22715" w:rsidP="00E22715"/>
    <w:p w14:paraId="6BC6504A" w14:textId="44B1383E" w:rsidR="00E22715" w:rsidRDefault="00E22715" w:rsidP="00E22715">
      <w:r>
        <w:t>In this contribution we provide our view on relevant RAN2-aspects according to the above objectives</w:t>
      </w:r>
      <w:r w:rsidR="008A6D3F">
        <w:t xml:space="preserve"> regarding need for reselection control for SBFD supporting UEs</w:t>
      </w:r>
      <w:r>
        <w:t xml:space="preserve"> We start with a general overview of SBFD in Section 2, </w:t>
      </w:r>
      <w:proofErr w:type="gramStart"/>
      <w:r>
        <w:t>taking into account</w:t>
      </w:r>
      <w:proofErr w:type="gramEnd"/>
      <w:r>
        <w:t xml:space="preserve"> the agreements reached during the RAN1 Rel-18 study item phase and Rel-19 RAN1 normative work</w:t>
      </w:r>
      <w:r w:rsidR="00B529BE">
        <w:t xml:space="preserve"> so far</w:t>
      </w:r>
      <w:r>
        <w:t xml:space="preserve">, followed by more detailed discussion </w:t>
      </w:r>
    </w:p>
    <w:p w14:paraId="7D484B6E" w14:textId="3841ED67" w:rsidR="009339CB" w:rsidRPr="006E13D1" w:rsidRDefault="009339CB" w:rsidP="005B30E9">
      <w:pPr>
        <w:pStyle w:val="Heading1"/>
        <w:numPr>
          <w:ilvl w:val="0"/>
          <w:numId w:val="0"/>
        </w:numPr>
      </w:pPr>
      <w:r w:rsidRPr="006E13D1">
        <w:t>2</w:t>
      </w:r>
      <w:r w:rsidRPr="006E13D1">
        <w:tab/>
      </w:r>
      <w:r w:rsidR="001D45A0">
        <w:t xml:space="preserve">Status of </w:t>
      </w:r>
      <w:proofErr w:type="spellStart"/>
      <w:r w:rsidR="00601BBA">
        <w:t>Subband</w:t>
      </w:r>
      <w:proofErr w:type="spellEnd"/>
      <w:r w:rsidR="00601BBA">
        <w:t xml:space="preserve"> Full duplex (SBFD)</w:t>
      </w:r>
      <w:r w:rsidR="00600D1F">
        <w:t xml:space="preserve"> </w:t>
      </w:r>
      <w:r w:rsidR="001D45A0">
        <w:t>standardization</w:t>
      </w:r>
      <w:r w:rsidR="003F014C">
        <w:t xml:space="preserve"> in RAN1</w:t>
      </w:r>
    </w:p>
    <w:p w14:paraId="5FEEF15E" w14:textId="52D38B02" w:rsidR="001D45A0" w:rsidRPr="001D45A0" w:rsidRDefault="001D45A0" w:rsidP="005B30E9">
      <w:pPr>
        <w:pStyle w:val="Heading2"/>
        <w:numPr>
          <w:ilvl w:val="0"/>
          <w:numId w:val="0"/>
        </w:numPr>
        <w:ind w:left="576" w:hanging="576"/>
        <w:rPr>
          <w:lang w:val="en-US"/>
        </w:rPr>
      </w:pPr>
      <w:r w:rsidRPr="001D45A0">
        <w:rPr>
          <w:lang w:val="en-US"/>
        </w:rPr>
        <w:t>2.</w:t>
      </w:r>
      <w:r>
        <w:rPr>
          <w:lang w:val="en-US"/>
        </w:rPr>
        <w:t>1</w:t>
      </w:r>
      <w:r w:rsidRPr="001D45A0">
        <w:rPr>
          <w:lang w:val="en-US"/>
        </w:rPr>
        <w:tab/>
      </w:r>
      <w:r>
        <w:rPr>
          <w:lang w:val="en-US"/>
        </w:rPr>
        <w:t>SBFD High-level overview</w:t>
      </w:r>
    </w:p>
    <w:p w14:paraId="064A97E8" w14:textId="0FDE5852" w:rsidR="009339CB" w:rsidRDefault="00A92D51" w:rsidP="009339CB">
      <w:r>
        <w:t xml:space="preserve">SBFD was </w:t>
      </w:r>
      <w:r w:rsidR="003B5697">
        <w:t xml:space="preserve">deeply studied as part of the </w:t>
      </w:r>
      <w:r w:rsidR="003B5697" w:rsidRPr="003B5697">
        <w:rPr>
          <w:i/>
          <w:iCs/>
        </w:rPr>
        <w:t>Evolution of Duplex Operation</w:t>
      </w:r>
      <w:r w:rsidR="003B5697">
        <w:t xml:space="preserve"> Study item that took place in Release 18</w:t>
      </w:r>
      <w:r w:rsidR="006475C8">
        <w:t xml:space="preserve"> in RAN1 and RAN4 working groups</w:t>
      </w:r>
      <w:r w:rsidR="00892F57">
        <w:t xml:space="preserve"> (together with enhancements for dynamic and flexible TDD operation, although these are deprioritized in the current Rel-19 work item phase)</w:t>
      </w:r>
      <w:r w:rsidR="006475C8">
        <w:t xml:space="preserve">. RAN1 focused on </w:t>
      </w:r>
      <w:r w:rsidR="007112BC">
        <w:t>performance evaluation aspects as well as physical layer enablers for SBFD</w:t>
      </w:r>
      <w:r w:rsidR="00E2764B">
        <w:t xml:space="preserve">, while RAN4 primarily focused on the </w:t>
      </w:r>
      <w:r w:rsidR="002C600C">
        <w:t xml:space="preserve">feasibility of SBFD operation </w:t>
      </w:r>
      <w:r w:rsidR="00D43958">
        <w:t>from</w:t>
      </w:r>
      <w:r w:rsidR="002C600C">
        <w:t xml:space="preserve"> BS RF </w:t>
      </w:r>
      <w:r w:rsidR="00D43958">
        <w:t>perspective</w:t>
      </w:r>
      <w:r w:rsidR="002C600C">
        <w:t>, as well as coexistence of SBFD with legacy TDD in adjacent channel</w:t>
      </w:r>
      <w:r w:rsidR="001435AA">
        <w:t>;</w:t>
      </w:r>
      <w:r w:rsidR="00720BA6">
        <w:t xml:space="preserve"> T</w:t>
      </w:r>
      <w:r w:rsidR="002C600C">
        <w:t xml:space="preserve">he conclusions of the </w:t>
      </w:r>
      <w:r w:rsidR="00D6460B">
        <w:t xml:space="preserve">Rel-18 </w:t>
      </w:r>
      <w:r w:rsidR="002C600C">
        <w:t xml:space="preserve">study can be found in TR 38.858. </w:t>
      </w:r>
      <w:r w:rsidR="00AF3E70">
        <w:t xml:space="preserve">The work item phase started in RAN1 </w:t>
      </w:r>
      <w:r w:rsidR="00597476">
        <w:t>in February 2024</w:t>
      </w:r>
      <w:r w:rsidR="00D6460B">
        <w:t xml:space="preserve">, </w:t>
      </w:r>
      <w:r w:rsidR="009F4BF1">
        <w:t xml:space="preserve">where </w:t>
      </w:r>
      <w:r w:rsidR="00D6460B">
        <w:t xml:space="preserve">some of the key agreements reached </w:t>
      </w:r>
      <w:r w:rsidR="009F4BF1">
        <w:t xml:space="preserve">are </w:t>
      </w:r>
      <w:r w:rsidR="00D6460B">
        <w:t xml:space="preserve">further described in coming sections. </w:t>
      </w:r>
    </w:p>
    <w:p w14:paraId="29304245" w14:textId="18057548" w:rsidR="00663D07" w:rsidRDefault="00E2080D" w:rsidP="009339CB">
      <w:r>
        <w:t xml:space="preserve">SBFD refers to a new </w:t>
      </w:r>
      <w:r w:rsidR="00B145AA">
        <w:t xml:space="preserve">mode of operation </w:t>
      </w:r>
      <w:r w:rsidR="000F306C">
        <w:t xml:space="preserve">in unpaired spectrum </w:t>
      </w:r>
      <w:r w:rsidR="00796692">
        <w:t xml:space="preserve">where </w:t>
      </w:r>
      <w:r w:rsidR="00524605">
        <w:t xml:space="preserve">separate set of RBs within a TDD carrier are used for UL and DL transmission </w:t>
      </w:r>
      <w:r w:rsidR="00EB7462">
        <w:t xml:space="preserve">simultaneously. </w:t>
      </w:r>
      <w:r w:rsidR="00FA67CD">
        <w:t>The intention is to allow more UL transmission opportunities compared to the typical DL-heavy TDD configuration</w:t>
      </w:r>
      <w:r w:rsidR="0088683E">
        <w:t xml:space="preserve">s used in today’s TDD deployments. This bring benefits in terms </w:t>
      </w:r>
      <w:r w:rsidR="00F82128">
        <w:t>of UL coverage and UL latency</w:t>
      </w:r>
      <w:r w:rsidR="00965A02">
        <w:t xml:space="preserve"> especially in wide area macro networks where many UEs </w:t>
      </w:r>
      <w:r w:rsidR="00015F1D">
        <w:t>are in power-limited conditions in the UL direction.</w:t>
      </w:r>
    </w:p>
    <w:p w14:paraId="1CECAB5B" w14:textId="68812EEB" w:rsidR="00E2080D" w:rsidRDefault="00FA67CD" w:rsidP="009339CB">
      <w:r>
        <w:t xml:space="preserve">More specifically, ‘SBFD </w:t>
      </w:r>
      <w:proofErr w:type="spellStart"/>
      <w:r>
        <w:t>subbands</w:t>
      </w:r>
      <w:proofErr w:type="spellEnd"/>
      <w:r>
        <w:t xml:space="preserve">’ are defined as </w:t>
      </w:r>
      <w:r>
        <w:rPr>
          <w:rFonts w:eastAsia="DengXian"/>
        </w:rPr>
        <w:t>1 RB or more consecutive RBs which are used for the same transmission direction</w:t>
      </w:r>
      <w:r>
        <w:t xml:space="preserve"> (either UL or DL).</w:t>
      </w:r>
      <w:r w:rsidR="005063E1">
        <w:t xml:space="preserve"> </w:t>
      </w:r>
      <w:r w:rsidR="00E569CE">
        <w:t xml:space="preserve">The following high-level principles on SBFD operation </w:t>
      </w:r>
      <w:r w:rsidR="009F4BF1">
        <w:t>were</w:t>
      </w:r>
      <w:r w:rsidR="00E569CE">
        <w:t xml:space="preserve"> agreed </w:t>
      </w:r>
      <w:r w:rsidR="003D7235">
        <w:t>during the Rel-18 study item phase (as also</w:t>
      </w:r>
      <w:r w:rsidR="00C378FD">
        <w:t xml:space="preserve"> noted in the work item description</w:t>
      </w:r>
      <w:r w:rsidR="003D7235">
        <w:t>):</w:t>
      </w:r>
    </w:p>
    <w:p w14:paraId="1B6550BE" w14:textId="3B5A8223" w:rsidR="003D7235" w:rsidRPr="0046650D" w:rsidRDefault="00B80EBA" w:rsidP="00EE6E5F">
      <w:pPr>
        <w:pStyle w:val="ListParagraph"/>
        <w:numPr>
          <w:ilvl w:val="0"/>
          <w:numId w:val="19"/>
        </w:numPr>
        <w:spacing w:after="120"/>
        <w:contextualSpacing w:val="0"/>
        <w:jc w:val="both"/>
        <w:rPr>
          <w:rFonts w:ascii="Calibri" w:hAnsi="Calibri" w:cs="Calibri"/>
          <w:color w:val="000000" w:themeColor="text1"/>
          <w:lang w:val="en-US"/>
        </w:rPr>
      </w:pPr>
      <w:r w:rsidRPr="00B80EBA">
        <w:rPr>
          <w:color w:val="000000" w:themeColor="text1"/>
          <w:lang w:val="en-US"/>
        </w:rPr>
        <w:t>Simultaneous transmission and reception (on non-overlapping set of RBs)</w:t>
      </w:r>
      <w:r w:rsidR="003D7235" w:rsidRPr="00B80EBA">
        <w:rPr>
          <w:color w:val="000000" w:themeColor="text1"/>
          <w:lang w:val="en-US"/>
        </w:rPr>
        <w:t xml:space="preserve"> </w:t>
      </w:r>
      <w:r w:rsidRPr="00B80EBA">
        <w:rPr>
          <w:color w:val="000000" w:themeColor="text1"/>
          <w:lang w:val="en-US"/>
        </w:rPr>
        <w:t xml:space="preserve">is </w:t>
      </w:r>
      <w:r>
        <w:rPr>
          <w:color w:val="000000" w:themeColor="text1"/>
          <w:lang w:val="en-US"/>
        </w:rPr>
        <w:t>assumed</w:t>
      </w:r>
      <w:r w:rsidRPr="00B80EBA">
        <w:rPr>
          <w:color w:val="000000" w:themeColor="text1"/>
          <w:lang w:val="en-US"/>
        </w:rPr>
        <w:t xml:space="preserve"> </w:t>
      </w:r>
      <w:r w:rsidR="003D7235" w:rsidRPr="00B80EBA">
        <w:rPr>
          <w:color w:val="000000" w:themeColor="text1"/>
          <w:lang w:val="en-US"/>
        </w:rPr>
        <w:t xml:space="preserve">at the </w:t>
      </w:r>
      <w:proofErr w:type="spellStart"/>
      <w:r w:rsidR="003D7235" w:rsidRPr="00B80EBA">
        <w:rPr>
          <w:color w:val="000000" w:themeColor="text1"/>
          <w:lang w:val="en-US"/>
        </w:rPr>
        <w:t>gNB</w:t>
      </w:r>
      <w:proofErr w:type="spellEnd"/>
      <w:r w:rsidR="003D7235" w:rsidRPr="00B80EBA">
        <w:rPr>
          <w:color w:val="000000" w:themeColor="text1"/>
          <w:lang w:val="en-US"/>
        </w:rPr>
        <w:t xml:space="preserve"> side</w:t>
      </w:r>
      <w:r w:rsidRPr="00B80EBA">
        <w:rPr>
          <w:color w:val="000000" w:themeColor="text1"/>
          <w:lang w:val="en-US"/>
        </w:rPr>
        <w:t xml:space="preserve">, </w:t>
      </w:r>
      <w:r>
        <w:rPr>
          <w:color w:val="000000" w:themeColor="text1"/>
          <w:lang w:val="en-US"/>
        </w:rPr>
        <w:t>while h</w:t>
      </w:r>
      <w:r w:rsidR="003D7235" w:rsidRPr="00B80EBA">
        <w:rPr>
          <w:color w:val="000000" w:themeColor="text1"/>
          <w:lang w:val="en-US"/>
        </w:rPr>
        <w:t>alf</w:t>
      </w:r>
      <w:r>
        <w:rPr>
          <w:color w:val="000000" w:themeColor="text1"/>
          <w:lang w:val="en-US"/>
        </w:rPr>
        <w:t>-</w:t>
      </w:r>
      <w:r w:rsidR="003D7235" w:rsidRPr="00B80EBA">
        <w:rPr>
          <w:color w:val="000000" w:themeColor="text1"/>
          <w:lang w:val="en-US"/>
        </w:rPr>
        <w:t xml:space="preserve">duplex operation </w:t>
      </w:r>
      <w:r>
        <w:rPr>
          <w:color w:val="000000" w:themeColor="text1"/>
          <w:lang w:val="en-US"/>
        </w:rPr>
        <w:t xml:space="preserve">is assumed </w:t>
      </w:r>
      <w:r w:rsidR="003D7235" w:rsidRPr="00B80EBA">
        <w:rPr>
          <w:color w:val="000000" w:themeColor="text1"/>
          <w:lang w:val="en-US"/>
        </w:rPr>
        <w:t>the UE side</w:t>
      </w:r>
      <w:r>
        <w:rPr>
          <w:color w:val="000000" w:themeColor="text1"/>
          <w:lang w:val="en-US"/>
        </w:rPr>
        <w:t>.</w:t>
      </w:r>
      <w:r w:rsidR="00DD4BAC">
        <w:rPr>
          <w:color w:val="000000" w:themeColor="text1"/>
          <w:lang w:val="en-US"/>
        </w:rPr>
        <w:t xml:space="preserve"> RAN1 is currently specifying UE </w:t>
      </w:r>
      <w:r w:rsidR="009F4BF1">
        <w:rPr>
          <w:color w:val="000000" w:themeColor="text1"/>
          <w:lang w:val="en-US"/>
        </w:rPr>
        <w:t>behavior</w:t>
      </w:r>
      <w:r w:rsidR="00DD4BAC">
        <w:rPr>
          <w:color w:val="000000" w:themeColor="text1"/>
          <w:lang w:val="en-US"/>
        </w:rPr>
        <w:t xml:space="preserve"> for handling collision and priorities between UL and DL channels.</w:t>
      </w:r>
    </w:p>
    <w:p w14:paraId="2D088CDB" w14:textId="5DC775C4" w:rsidR="0046650D" w:rsidRPr="00BF2BBD" w:rsidRDefault="00977A9D" w:rsidP="00EE6E5F">
      <w:pPr>
        <w:pStyle w:val="ListParagraph"/>
        <w:numPr>
          <w:ilvl w:val="0"/>
          <w:numId w:val="19"/>
        </w:numPr>
        <w:spacing w:after="120"/>
        <w:contextualSpacing w:val="0"/>
        <w:jc w:val="both"/>
        <w:rPr>
          <w:rFonts w:ascii="Calibri" w:hAnsi="Calibri" w:cs="Calibri"/>
          <w:color w:val="000000" w:themeColor="text1"/>
          <w:lang w:val="en-US"/>
        </w:rPr>
      </w:pPr>
      <w:r w:rsidRPr="00BF2BBD">
        <w:rPr>
          <w:color w:val="000000" w:themeColor="text1"/>
          <w:lang w:val="en-US"/>
        </w:rPr>
        <w:t>Only</w:t>
      </w:r>
      <w:r w:rsidR="0046650D" w:rsidRPr="00BF2BBD">
        <w:rPr>
          <w:color w:val="000000" w:themeColor="text1"/>
          <w:lang w:val="en-US"/>
        </w:rPr>
        <w:t xml:space="preserve"> one UL </w:t>
      </w:r>
      <w:proofErr w:type="spellStart"/>
      <w:r w:rsidR="0046650D" w:rsidRPr="00BF2BBD">
        <w:rPr>
          <w:color w:val="000000" w:themeColor="text1"/>
          <w:lang w:val="en-US"/>
        </w:rPr>
        <w:t>subband</w:t>
      </w:r>
      <w:proofErr w:type="spellEnd"/>
      <w:r w:rsidR="00E84C86" w:rsidRPr="00BF2BBD">
        <w:rPr>
          <w:color w:val="000000" w:themeColor="text1"/>
          <w:lang w:val="en-US"/>
        </w:rPr>
        <w:t xml:space="preserve">, while one or at most two DL </w:t>
      </w:r>
      <w:proofErr w:type="spellStart"/>
      <w:r w:rsidR="00E84C86" w:rsidRPr="00BF2BBD">
        <w:rPr>
          <w:color w:val="000000" w:themeColor="text1"/>
          <w:lang w:val="en-US"/>
        </w:rPr>
        <w:t>subbands</w:t>
      </w:r>
      <w:proofErr w:type="spellEnd"/>
      <w:r w:rsidR="00E84C86" w:rsidRPr="00BF2BBD">
        <w:rPr>
          <w:color w:val="000000" w:themeColor="text1"/>
          <w:lang w:val="en-US"/>
        </w:rPr>
        <w:t xml:space="preserve"> within a TDD carrier. These are commonly referred as DU (or UD) </w:t>
      </w:r>
      <w:r w:rsidR="00136065">
        <w:rPr>
          <w:color w:val="000000" w:themeColor="text1"/>
          <w:lang w:val="en-US"/>
        </w:rPr>
        <w:t>or</w:t>
      </w:r>
      <w:r w:rsidR="00E84C86" w:rsidRPr="00BF2BBD">
        <w:rPr>
          <w:color w:val="000000" w:themeColor="text1"/>
          <w:lang w:val="en-US"/>
        </w:rPr>
        <w:t xml:space="preserve"> DUD operation, respectively</w:t>
      </w:r>
      <w:r w:rsidR="002F4F9C">
        <w:rPr>
          <w:color w:val="000000" w:themeColor="text1"/>
          <w:lang w:val="en-US"/>
        </w:rPr>
        <w:t xml:space="preserve"> – see </w:t>
      </w:r>
      <w:r w:rsidR="003C41CB">
        <w:rPr>
          <w:color w:val="000000" w:themeColor="text1"/>
          <w:lang w:val="en-US"/>
        </w:rPr>
        <w:fldChar w:fldCharType="begin"/>
      </w:r>
      <w:r w:rsidR="003C41CB">
        <w:rPr>
          <w:color w:val="000000" w:themeColor="text1"/>
          <w:lang w:val="en-US"/>
        </w:rPr>
        <w:instrText xml:space="preserve"> REF _Ref173223953 \h </w:instrText>
      </w:r>
      <w:r w:rsidR="003C41CB">
        <w:rPr>
          <w:color w:val="000000" w:themeColor="text1"/>
          <w:lang w:val="en-US"/>
        </w:rPr>
      </w:r>
      <w:r w:rsidR="003C41CB">
        <w:rPr>
          <w:color w:val="000000" w:themeColor="text1"/>
          <w:lang w:val="en-US"/>
        </w:rPr>
        <w:fldChar w:fldCharType="separate"/>
      </w:r>
      <w:r w:rsidR="003C41CB">
        <w:t xml:space="preserve">Figure </w:t>
      </w:r>
      <w:r w:rsidR="003C41CB">
        <w:rPr>
          <w:noProof/>
        </w:rPr>
        <w:t>1</w:t>
      </w:r>
      <w:r w:rsidR="003C41CB">
        <w:rPr>
          <w:color w:val="000000" w:themeColor="text1"/>
          <w:lang w:val="en-US"/>
        </w:rPr>
        <w:fldChar w:fldCharType="end"/>
      </w:r>
      <w:r w:rsidR="002F4F9C">
        <w:rPr>
          <w:color w:val="000000" w:themeColor="text1"/>
          <w:lang w:val="en-US"/>
        </w:rPr>
        <w:t>.</w:t>
      </w:r>
    </w:p>
    <w:p w14:paraId="76ED65B9" w14:textId="1FA01F1A" w:rsidR="0046650D" w:rsidRPr="00BF2BBD" w:rsidRDefault="0046650D" w:rsidP="00EE6E5F">
      <w:pPr>
        <w:pStyle w:val="ListParagraph"/>
        <w:numPr>
          <w:ilvl w:val="0"/>
          <w:numId w:val="19"/>
        </w:numPr>
        <w:spacing w:after="120"/>
        <w:contextualSpacing w:val="0"/>
        <w:jc w:val="both"/>
        <w:rPr>
          <w:rFonts w:ascii="Calibri" w:hAnsi="Calibri" w:cs="Calibri"/>
          <w:color w:val="000000" w:themeColor="text1"/>
          <w:lang w:val="en-US"/>
        </w:rPr>
      </w:pPr>
      <w:r w:rsidRPr="00BF2BBD">
        <w:rPr>
          <w:color w:val="000000" w:themeColor="text1"/>
          <w:lang w:val="en-US"/>
        </w:rPr>
        <w:t xml:space="preserve">UL transmissions take place within UL </w:t>
      </w:r>
      <w:proofErr w:type="spellStart"/>
      <w:r w:rsidRPr="00BF2BBD">
        <w:rPr>
          <w:color w:val="000000" w:themeColor="text1"/>
          <w:lang w:val="en-US"/>
        </w:rPr>
        <w:t>subband</w:t>
      </w:r>
      <w:proofErr w:type="spellEnd"/>
      <w:r w:rsidRPr="00BF2BBD">
        <w:rPr>
          <w:color w:val="000000" w:themeColor="text1"/>
          <w:lang w:val="en-US"/>
        </w:rPr>
        <w:t xml:space="preserve"> only, while DL receptions take place within DL </w:t>
      </w:r>
      <w:proofErr w:type="spellStart"/>
      <w:r w:rsidRPr="00BF2BBD">
        <w:rPr>
          <w:color w:val="000000" w:themeColor="text1"/>
          <w:lang w:val="en-US"/>
        </w:rPr>
        <w:t>subband</w:t>
      </w:r>
      <w:proofErr w:type="spellEnd"/>
      <w:r w:rsidRPr="00BF2BBD">
        <w:rPr>
          <w:color w:val="000000" w:themeColor="text1"/>
          <w:lang w:val="en-US"/>
        </w:rPr>
        <w:t>(s) only.</w:t>
      </w:r>
    </w:p>
    <w:p w14:paraId="780D255B" w14:textId="77777777" w:rsidR="00AD1769" w:rsidRPr="00AD1769" w:rsidRDefault="007E728E" w:rsidP="00EE6E5F">
      <w:pPr>
        <w:pStyle w:val="ListParagraph"/>
        <w:numPr>
          <w:ilvl w:val="0"/>
          <w:numId w:val="19"/>
        </w:numPr>
        <w:spacing w:after="120"/>
        <w:contextualSpacing w:val="0"/>
        <w:jc w:val="both"/>
        <w:rPr>
          <w:rFonts w:ascii="Calibri" w:hAnsi="Calibri" w:cs="Calibri"/>
          <w:color w:val="000000" w:themeColor="text1"/>
          <w:lang w:val="en-US"/>
        </w:rPr>
      </w:pPr>
      <w:r w:rsidRPr="00867513">
        <w:rPr>
          <w:i/>
          <w:iCs/>
          <w:color w:val="000000" w:themeColor="text1"/>
          <w:lang w:val="en-US"/>
        </w:rPr>
        <w:t>SBFD-aware</w:t>
      </w:r>
      <w:r w:rsidR="00867513" w:rsidRPr="00867513">
        <w:rPr>
          <w:i/>
          <w:iCs/>
          <w:color w:val="000000" w:themeColor="text1"/>
          <w:lang w:val="en-US"/>
        </w:rPr>
        <w:t xml:space="preserve"> UEs</w:t>
      </w:r>
      <w:r w:rsidR="00867513">
        <w:rPr>
          <w:color w:val="000000" w:themeColor="text1"/>
          <w:lang w:val="en-US"/>
        </w:rPr>
        <w:t xml:space="preserve"> is used </w:t>
      </w:r>
      <w:r w:rsidR="003E0E7B">
        <w:rPr>
          <w:color w:val="000000" w:themeColor="text1"/>
          <w:lang w:val="en-US"/>
        </w:rPr>
        <w:t xml:space="preserve">to refer to UEs supporting </w:t>
      </w:r>
      <w:r w:rsidR="002E7241">
        <w:rPr>
          <w:color w:val="000000" w:themeColor="text1"/>
          <w:lang w:val="en-US"/>
        </w:rPr>
        <w:t xml:space="preserve">(at least some) </w:t>
      </w:r>
      <w:r w:rsidR="003E0E7B">
        <w:rPr>
          <w:color w:val="000000" w:themeColor="text1"/>
          <w:lang w:val="en-US"/>
        </w:rPr>
        <w:t>SBFD-related features to be standardized in Rel-19</w:t>
      </w:r>
      <w:r w:rsidR="00BC18F8">
        <w:rPr>
          <w:color w:val="000000" w:themeColor="text1"/>
          <w:lang w:val="en-US"/>
        </w:rPr>
        <w:t xml:space="preserve">. </w:t>
      </w:r>
    </w:p>
    <w:p w14:paraId="54104481" w14:textId="333E49BC" w:rsidR="00AB5DA1" w:rsidRPr="00AB5DA1" w:rsidRDefault="00510E17" w:rsidP="00EE6E5F">
      <w:pPr>
        <w:pStyle w:val="ListParagraph"/>
        <w:numPr>
          <w:ilvl w:val="0"/>
          <w:numId w:val="19"/>
        </w:numPr>
        <w:spacing w:after="120"/>
        <w:contextualSpacing w:val="0"/>
        <w:jc w:val="both"/>
        <w:rPr>
          <w:rFonts w:ascii="Calibri" w:hAnsi="Calibri" w:cs="Calibri"/>
          <w:color w:val="000000" w:themeColor="text1"/>
          <w:lang w:val="en-US"/>
        </w:rPr>
      </w:pPr>
      <w:r>
        <w:rPr>
          <w:color w:val="000000" w:themeColor="text1"/>
          <w:lang w:val="en-US"/>
        </w:rPr>
        <w:lastRenderedPageBreak/>
        <w:t>As baseline, i</w:t>
      </w:r>
      <w:r w:rsidR="00BC18F8">
        <w:rPr>
          <w:color w:val="000000" w:themeColor="text1"/>
          <w:lang w:val="en-US"/>
        </w:rPr>
        <w:t xml:space="preserve">t is assumed that </w:t>
      </w:r>
      <w:r w:rsidR="003D7235" w:rsidRPr="00E22715">
        <w:rPr>
          <w:color w:val="000000" w:themeColor="text1"/>
          <w:lang w:val="en-US"/>
        </w:rPr>
        <w:t xml:space="preserve">both time and frequency locations of </w:t>
      </w:r>
      <w:proofErr w:type="spellStart"/>
      <w:r w:rsidR="003D7235" w:rsidRPr="00E22715">
        <w:rPr>
          <w:color w:val="000000" w:themeColor="text1"/>
          <w:lang w:val="en-US"/>
        </w:rPr>
        <w:t>subbands</w:t>
      </w:r>
      <w:proofErr w:type="spellEnd"/>
      <w:r w:rsidR="003D7235" w:rsidRPr="00E22715">
        <w:rPr>
          <w:color w:val="000000" w:themeColor="text1"/>
          <w:lang w:val="en-US"/>
        </w:rPr>
        <w:t xml:space="preserve"> for SBFD operation are known to SBFD</w:t>
      </w:r>
      <w:r w:rsidR="00AD1769">
        <w:rPr>
          <w:color w:val="000000" w:themeColor="text1"/>
          <w:lang w:val="en-US"/>
        </w:rPr>
        <w:t>-</w:t>
      </w:r>
      <w:r w:rsidR="003D7235" w:rsidRPr="00E22715">
        <w:rPr>
          <w:color w:val="000000" w:themeColor="text1"/>
          <w:lang w:val="en-US"/>
        </w:rPr>
        <w:t>aware UEs</w:t>
      </w:r>
      <w:r w:rsidR="00AD1769">
        <w:rPr>
          <w:color w:val="000000" w:themeColor="text1"/>
          <w:lang w:val="en-US"/>
        </w:rPr>
        <w:t xml:space="preserve">, while this information is not available for legacy (pre Rel-19) UEs. </w:t>
      </w:r>
    </w:p>
    <w:p w14:paraId="0EEE4EF5" w14:textId="20285077" w:rsidR="008F5369" w:rsidRPr="008F5369" w:rsidRDefault="00012D8F" w:rsidP="00EE6E5F">
      <w:pPr>
        <w:pStyle w:val="ListParagraph"/>
        <w:numPr>
          <w:ilvl w:val="0"/>
          <w:numId w:val="19"/>
        </w:numPr>
        <w:spacing w:after="120"/>
        <w:contextualSpacing w:val="0"/>
        <w:jc w:val="both"/>
        <w:rPr>
          <w:rFonts w:ascii="Calibri" w:hAnsi="Calibri" w:cs="Calibri"/>
          <w:color w:val="000000" w:themeColor="text1"/>
          <w:lang w:val="en-US"/>
        </w:rPr>
      </w:pPr>
      <w:r>
        <w:rPr>
          <w:color w:val="000000" w:themeColor="text1"/>
          <w:lang w:val="en-US"/>
        </w:rPr>
        <w:t>L</w:t>
      </w:r>
      <w:r w:rsidR="003C3819">
        <w:rPr>
          <w:color w:val="000000" w:themeColor="text1"/>
          <w:lang w:val="en-US"/>
        </w:rPr>
        <w:t>egacy UE</w:t>
      </w:r>
      <w:r>
        <w:rPr>
          <w:color w:val="000000" w:themeColor="text1"/>
          <w:lang w:val="en-US"/>
        </w:rPr>
        <w:t xml:space="preserve">s are not aware of SBFD operation and </w:t>
      </w:r>
      <w:r w:rsidR="0091318F">
        <w:rPr>
          <w:color w:val="000000" w:themeColor="text1"/>
          <w:lang w:val="en-US"/>
        </w:rPr>
        <w:t xml:space="preserve">thus behave </w:t>
      </w:r>
      <w:r w:rsidR="005E5B59">
        <w:rPr>
          <w:color w:val="000000" w:themeColor="text1"/>
          <w:lang w:val="en-US"/>
        </w:rPr>
        <w:t xml:space="preserve">in similar manner as </w:t>
      </w:r>
      <w:r w:rsidR="0091318F">
        <w:rPr>
          <w:color w:val="000000" w:themeColor="text1"/>
          <w:lang w:val="en-US"/>
        </w:rPr>
        <w:t xml:space="preserve">in </w:t>
      </w:r>
      <w:r w:rsidR="005E5B59">
        <w:rPr>
          <w:color w:val="000000" w:themeColor="text1"/>
          <w:lang w:val="en-US"/>
        </w:rPr>
        <w:t xml:space="preserve">today’s TDD </w:t>
      </w:r>
      <w:r w:rsidR="0091318F">
        <w:rPr>
          <w:color w:val="000000" w:themeColor="text1"/>
          <w:lang w:val="en-US"/>
        </w:rPr>
        <w:t>system</w:t>
      </w:r>
      <w:r w:rsidR="005E5B59">
        <w:rPr>
          <w:color w:val="000000" w:themeColor="text1"/>
          <w:lang w:val="en-US"/>
        </w:rPr>
        <w:t>.</w:t>
      </w:r>
      <w:r w:rsidR="0091318F">
        <w:rPr>
          <w:color w:val="000000" w:themeColor="text1"/>
          <w:lang w:val="en-US"/>
        </w:rPr>
        <w:t xml:space="preserve"> </w:t>
      </w:r>
      <w:r w:rsidR="00BF2BBD">
        <w:rPr>
          <w:color w:val="000000" w:themeColor="text1"/>
          <w:lang w:val="en-US"/>
        </w:rPr>
        <w:t xml:space="preserve">The </w:t>
      </w:r>
      <w:proofErr w:type="spellStart"/>
      <w:r w:rsidR="00BF2BBD">
        <w:rPr>
          <w:color w:val="000000" w:themeColor="text1"/>
          <w:lang w:val="en-US"/>
        </w:rPr>
        <w:t>gNB</w:t>
      </w:r>
      <w:proofErr w:type="spellEnd"/>
      <w:r w:rsidR="00BF2BBD">
        <w:rPr>
          <w:color w:val="000000" w:themeColor="text1"/>
          <w:lang w:val="en-US"/>
        </w:rPr>
        <w:t xml:space="preserve"> (e.g. by implementation) may ensure that UL transmission and DL receptions are confined within the corresponding </w:t>
      </w:r>
      <w:proofErr w:type="spellStart"/>
      <w:r w:rsidR="00BF2BBD">
        <w:rPr>
          <w:color w:val="000000" w:themeColor="text1"/>
          <w:lang w:val="en-US"/>
        </w:rPr>
        <w:t>subbands</w:t>
      </w:r>
      <w:proofErr w:type="spellEnd"/>
      <w:r w:rsidR="00BF2BBD">
        <w:rPr>
          <w:color w:val="000000" w:themeColor="text1"/>
          <w:lang w:val="en-US"/>
        </w:rPr>
        <w:t>.</w:t>
      </w:r>
    </w:p>
    <w:p w14:paraId="6D98DE52" w14:textId="501D448D" w:rsidR="00DE60FA" w:rsidRPr="00DE60FA" w:rsidRDefault="00DE60FA" w:rsidP="00EE6E5F">
      <w:pPr>
        <w:pStyle w:val="ListParagraph"/>
        <w:numPr>
          <w:ilvl w:val="0"/>
          <w:numId w:val="19"/>
        </w:numPr>
        <w:spacing w:after="120"/>
        <w:contextualSpacing w:val="0"/>
        <w:jc w:val="both"/>
        <w:rPr>
          <w:rFonts w:ascii="Calibri" w:hAnsi="Calibri" w:cs="Calibri"/>
          <w:color w:val="000000" w:themeColor="text1"/>
          <w:lang w:val="en-US"/>
        </w:rPr>
      </w:pPr>
      <w:r>
        <w:rPr>
          <w:color w:val="000000" w:themeColor="text1"/>
          <w:lang w:val="en-US"/>
        </w:rPr>
        <w:t>T</w:t>
      </w:r>
      <w:r w:rsidR="0091318F" w:rsidRPr="00DE60FA">
        <w:rPr>
          <w:color w:val="000000" w:themeColor="text1"/>
          <w:lang w:val="en-US"/>
        </w:rPr>
        <w:t>he Rel-18 study concluded</w:t>
      </w:r>
      <w:r>
        <w:rPr>
          <w:color w:val="000000" w:themeColor="text1"/>
          <w:lang w:val="en-US"/>
        </w:rPr>
        <w:t xml:space="preserve"> that n</w:t>
      </w:r>
      <w:r w:rsidRPr="00DE60FA">
        <w:rPr>
          <w:color w:val="000000" w:themeColor="text1"/>
          <w:lang w:val="en-US"/>
        </w:rPr>
        <w:t xml:space="preserve">on-SBFD aware UEs, including legacy UEs, and SBFD aware UEs can coexist in cells with SBFD operation at </w:t>
      </w:r>
      <w:proofErr w:type="spellStart"/>
      <w:r w:rsidRPr="00DE60FA">
        <w:rPr>
          <w:color w:val="000000" w:themeColor="text1"/>
          <w:lang w:val="en-US"/>
        </w:rPr>
        <w:t>gNB</w:t>
      </w:r>
      <w:proofErr w:type="spellEnd"/>
      <w:r w:rsidRPr="00DE60FA">
        <w:rPr>
          <w:color w:val="000000" w:themeColor="text1"/>
          <w:lang w:val="en-US"/>
        </w:rPr>
        <w:t xml:space="preserve"> side from RAN1 specification point of view.</w:t>
      </w:r>
    </w:p>
    <w:p w14:paraId="42593AFA" w14:textId="77777777" w:rsidR="00474211" w:rsidRDefault="00474211" w:rsidP="00474211">
      <w:pPr>
        <w:rPr>
          <w:b/>
          <w:lang w:val="en-US"/>
        </w:rPr>
      </w:pPr>
    </w:p>
    <w:p w14:paraId="06D2F5AD" w14:textId="15350A3F" w:rsidR="00EE6E5F" w:rsidRDefault="00474211" w:rsidP="00EE6E5F">
      <w:pPr>
        <w:spacing w:after="60"/>
        <w:rPr>
          <w:lang w:val="en-US"/>
        </w:rPr>
      </w:pPr>
      <w:r w:rsidRPr="00474211">
        <w:rPr>
          <w:b/>
          <w:lang w:val="en-US"/>
        </w:rPr>
        <w:t>Observation 1</w:t>
      </w:r>
      <w:r w:rsidRPr="00474211">
        <w:rPr>
          <w:bCs/>
          <w:lang w:val="en-US"/>
        </w:rPr>
        <w:t>:</w:t>
      </w:r>
      <w:r w:rsidRPr="00474211">
        <w:rPr>
          <w:lang w:val="en-US"/>
        </w:rPr>
        <w:t xml:space="preserve"> </w:t>
      </w:r>
      <w:r w:rsidR="00EE6E5F">
        <w:rPr>
          <w:lang w:val="en-US"/>
        </w:rPr>
        <w:t>For SBFD operation within a TDD carrier, RAN1 has agreed on the following principles:</w:t>
      </w:r>
    </w:p>
    <w:p w14:paraId="5B41DED4" w14:textId="5DBD747C" w:rsidR="00EE6E5F" w:rsidRPr="0046650D" w:rsidRDefault="00EE6E5F" w:rsidP="00EE6E5F">
      <w:pPr>
        <w:pStyle w:val="ListParagraph"/>
        <w:numPr>
          <w:ilvl w:val="0"/>
          <w:numId w:val="20"/>
        </w:numPr>
        <w:spacing w:after="120"/>
        <w:contextualSpacing w:val="0"/>
        <w:jc w:val="both"/>
        <w:rPr>
          <w:rFonts w:ascii="Calibri" w:hAnsi="Calibri" w:cs="Calibri"/>
          <w:color w:val="000000" w:themeColor="text1"/>
          <w:lang w:val="en-US"/>
        </w:rPr>
      </w:pPr>
      <w:r w:rsidRPr="00B80EBA">
        <w:rPr>
          <w:color w:val="000000" w:themeColor="text1"/>
          <w:lang w:val="en-US"/>
        </w:rPr>
        <w:t xml:space="preserve">Simultaneous transmission and reception (on non-overlapping set of RBs) is </w:t>
      </w:r>
      <w:r>
        <w:rPr>
          <w:color w:val="000000" w:themeColor="text1"/>
          <w:lang w:val="en-US"/>
        </w:rPr>
        <w:t>assumed</w:t>
      </w:r>
      <w:r w:rsidRPr="00B80EBA">
        <w:rPr>
          <w:color w:val="000000" w:themeColor="text1"/>
          <w:lang w:val="en-US"/>
        </w:rPr>
        <w:t xml:space="preserve"> at the </w:t>
      </w:r>
      <w:proofErr w:type="spellStart"/>
      <w:r w:rsidRPr="00B80EBA">
        <w:rPr>
          <w:color w:val="000000" w:themeColor="text1"/>
          <w:lang w:val="en-US"/>
        </w:rPr>
        <w:t>gNB</w:t>
      </w:r>
      <w:proofErr w:type="spellEnd"/>
      <w:r w:rsidRPr="00B80EBA">
        <w:rPr>
          <w:color w:val="000000" w:themeColor="text1"/>
          <w:lang w:val="en-US"/>
        </w:rPr>
        <w:t xml:space="preserve"> side, </w:t>
      </w:r>
      <w:r>
        <w:rPr>
          <w:color w:val="000000" w:themeColor="text1"/>
          <w:lang w:val="en-US"/>
        </w:rPr>
        <w:t>while h</w:t>
      </w:r>
      <w:r w:rsidRPr="00B80EBA">
        <w:rPr>
          <w:color w:val="000000" w:themeColor="text1"/>
          <w:lang w:val="en-US"/>
        </w:rPr>
        <w:t>alf</w:t>
      </w:r>
      <w:r>
        <w:rPr>
          <w:color w:val="000000" w:themeColor="text1"/>
          <w:lang w:val="en-US"/>
        </w:rPr>
        <w:t>-</w:t>
      </w:r>
      <w:r w:rsidRPr="00B80EBA">
        <w:rPr>
          <w:color w:val="000000" w:themeColor="text1"/>
          <w:lang w:val="en-US"/>
        </w:rPr>
        <w:t xml:space="preserve">duplex operation </w:t>
      </w:r>
      <w:r>
        <w:rPr>
          <w:color w:val="000000" w:themeColor="text1"/>
          <w:lang w:val="en-US"/>
        </w:rPr>
        <w:t xml:space="preserve">is assumed </w:t>
      </w:r>
      <w:r w:rsidRPr="00B80EBA">
        <w:rPr>
          <w:color w:val="000000" w:themeColor="text1"/>
          <w:lang w:val="en-US"/>
        </w:rPr>
        <w:t>the UE side</w:t>
      </w:r>
      <w:r>
        <w:rPr>
          <w:color w:val="000000" w:themeColor="text1"/>
          <w:lang w:val="en-US"/>
        </w:rPr>
        <w:t xml:space="preserve">. </w:t>
      </w:r>
    </w:p>
    <w:p w14:paraId="090E49A7" w14:textId="2E6544FB" w:rsidR="00EE6E5F" w:rsidRPr="00BF2BBD" w:rsidRDefault="00EE6E5F" w:rsidP="00EE6E5F">
      <w:pPr>
        <w:pStyle w:val="ListParagraph"/>
        <w:numPr>
          <w:ilvl w:val="0"/>
          <w:numId w:val="20"/>
        </w:numPr>
        <w:spacing w:after="120"/>
        <w:contextualSpacing w:val="0"/>
        <w:jc w:val="both"/>
        <w:rPr>
          <w:rFonts w:ascii="Calibri" w:hAnsi="Calibri" w:cs="Calibri"/>
          <w:color w:val="000000" w:themeColor="text1"/>
          <w:lang w:val="en-US"/>
        </w:rPr>
      </w:pPr>
      <w:r w:rsidRPr="00BF2BBD">
        <w:rPr>
          <w:color w:val="000000" w:themeColor="text1"/>
          <w:lang w:val="en-US"/>
        </w:rPr>
        <w:t xml:space="preserve">Only one UL </w:t>
      </w:r>
      <w:proofErr w:type="spellStart"/>
      <w:r w:rsidRPr="00BF2BBD">
        <w:rPr>
          <w:color w:val="000000" w:themeColor="text1"/>
          <w:lang w:val="en-US"/>
        </w:rPr>
        <w:t>subband</w:t>
      </w:r>
      <w:proofErr w:type="spellEnd"/>
      <w:r w:rsidRPr="00BF2BBD">
        <w:rPr>
          <w:color w:val="000000" w:themeColor="text1"/>
          <w:lang w:val="en-US"/>
        </w:rPr>
        <w:t xml:space="preserve">, while one or at most two DL </w:t>
      </w:r>
      <w:proofErr w:type="spellStart"/>
      <w:r w:rsidRPr="00BF2BBD">
        <w:rPr>
          <w:color w:val="000000" w:themeColor="text1"/>
          <w:lang w:val="en-US"/>
        </w:rPr>
        <w:t>subbands</w:t>
      </w:r>
      <w:proofErr w:type="spellEnd"/>
      <w:r w:rsidRPr="00BF2BBD">
        <w:rPr>
          <w:color w:val="000000" w:themeColor="text1"/>
          <w:lang w:val="en-US"/>
        </w:rPr>
        <w:t xml:space="preserve"> within a TDD carrier</w:t>
      </w:r>
      <w:r>
        <w:rPr>
          <w:color w:val="000000" w:themeColor="text1"/>
          <w:lang w:val="en-US"/>
        </w:rPr>
        <w:t xml:space="preserve">, also </w:t>
      </w:r>
      <w:r w:rsidRPr="00BF2BBD">
        <w:rPr>
          <w:color w:val="000000" w:themeColor="text1"/>
          <w:lang w:val="en-US"/>
        </w:rPr>
        <w:t>referred as DU</w:t>
      </w:r>
      <w:r w:rsidR="00136065">
        <w:rPr>
          <w:color w:val="000000" w:themeColor="text1"/>
          <w:lang w:val="en-US"/>
        </w:rPr>
        <w:t>/</w:t>
      </w:r>
      <w:r w:rsidRPr="00BF2BBD">
        <w:rPr>
          <w:color w:val="000000" w:themeColor="text1"/>
          <w:lang w:val="en-US"/>
        </w:rPr>
        <w:t xml:space="preserve">UD </w:t>
      </w:r>
      <w:r w:rsidR="00136065">
        <w:rPr>
          <w:color w:val="000000" w:themeColor="text1"/>
          <w:lang w:val="en-US"/>
        </w:rPr>
        <w:t>or</w:t>
      </w:r>
      <w:r w:rsidRPr="00BF2BBD">
        <w:rPr>
          <w:color w:val="000000" w:themeColor="text1"/>
          <w:lang w:val="en-US"/>
        </w:rPr>
        <w:t xml:space="preserve"> DUD operation, respectively</w:t>
      </w:r>
      <w:r>
        <w:rPr>
          <w:color w:val="000000" w:themeColor="text1"/>
          <w:lang w:val="en-US"/>
        </w:rPr>
        <w:t>.</w:t>
      </w:r>
    </w:p>
    <w:p w14:paraId="042C4EF5" w14:textId="518CDC7A" w:rsidR="00EE6E5F" w:rsidRPr="00AB022D" w:rsidRDefault="00EE6E5F" w:rsidP="00EE6E5F">
      <w:pPr>
        <w:pStyle w:val="ListParagraph"/>
        <w:numPr>
          <w:ilvl w:val="0"/>
          <w:numId w:val="20"/>
        </w:numPr>
        <w:spacing w:after="120"/>
        <w:contextualSpacing w:val="0"/>
        <w:jc w:val="both"/>
        <w:rPr>
          <w:rFonts w:ascii="Calibri" w:hAnsi="Calibri" w:cs="Calibri"/>
          <w:color w:val="000000" w:themeColor="text1"/>
          <w:lang w:val="en-US"/>
        </w:rPr>
      </w:pPr>
      <w:r w:rsidRPr="00BF2BBD">
        <w:rPr>
          <w:color w:val="000000" w:themeColor="text1"/>
          <w:lang w:val="en-US"/>
        </w:rPr>
        <w:t xml:space="preserve">UL transmissions take place within UL </w:t>
      </w:r>
      <w:proofErr w:type="spellStart"/>
      <w:r w:rsidRPr="00BF2BBD">
        <w:rPr>
          <w:color w:val="000000" w:themeColor="text1"/>
          <w:lang w:val="en-US"/>
        </w:rPr>
        <w:t>subband</w:t>
      </w:r>
      <w:proofErr w:type="spellEnd"/>
      <w:r w:rsidRPr="00BF2BBD">
        <w:rPr>
          <w:color w:val="000000" w:themeColor="text1"/>
          <w:lang w:val="en-US"/>
        </w:rPr>
        <w:t xml:space="preserve"> only, while DL receptions take place within DL </w:t>
      </w:r>
      <w:proofErr w:type="spellStart"/>
      <w:r w:rsidRPr="00BF2BBD">
        <w:rPr>
          <w:color w:val="000000" w:themeColor="text1"/>
          <w:lang w:val="en-US"/>
        </w:rPr>
        <w:t>subband</w:t>
      </w:r>
      <w:proofErr w:type="spellEnd"/>
      <w:r w:rsidRPr="00BF2BBD">
        <w:rPr>
          <w:color w:val="000000" w:themeColor="text1"/>
          <w:lang w:val="en-US"/>
        </w:rPr>
        <w:t>(s) only.</w:t>
      </w:r>
    </w:p>
    <w:p w14:paraId="224D6C8D" w14:textId="77777777" w:rsidR="00AB022D" w:rsidRPr="00AB5DA1" w:rsidRDefault="00AB022D" w:rsidP="00AB022D">
      <w:pPr>
        <w:pStyle w:val="ListParagraph"/>
        <w:numPr>
          <w:ilvl w:val="0"/>
          <w:numId w:val="20"/>
        </w:numPr>
        <w:spacing w:after="120"/>
        <w:contextualSpacing w:val="0"/>
        <w:jc w:val="both"/>
        <w:rPr>
          <w:rFonts w:ascii="Calibri" w:hAnsi="Calibri" w:cs="Calibri"/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As baseline, it is assumed that </w:t>
      </w:r>
      <w:r w:rsidRPr="00E22715">
        <w:rPr>
          <w:color w:val="000000" w:themeColor="text1"/>
          <w:lang w:val="en-US"/>
        </w:rPr>
        <w:t xml:space="preserve">both time and frequency locations of </w:t>
      </w:r>
      <w:proofErr w:type="spellStart"/>
      <w:r w:rsidRPr="00E22715">
        <w:rPr>
          <w:color w:val="000000" w:themeColor="text1"/>
          <w:lang w:val="en-US"/>
        </w:rPr>
        <w:t>subbands</w:t>
      </w:r>
      <w:proofErr w:type="spellEnd"/>
      <w:r w:rsidRPr="00E22715">
        <w:rPr>
          <w:color w:val="000000" w:themeColor="text1"/>
          <w:lang w:val="en-US"/>
        </w:rPr>
        <w:t xml:space="preserve"> for SBFD operation are known to SBFD</w:t>
      </w:r>
      <w:r>
        <w:rPr>
          <w:color w:val="000000" w:themeColor="text1"/>
          <w:lang w:val="en-US"/>
        </w:rPr>
        <w:t>-</w:t>
      </w:r>
      <w:r w:rsidRPr="00E22715">
        <w:rPr>
          <w:color w:val="000000" w:themeColor="text1"/>
          <w:lang w:val="en-US"/>
        </w:rPr>
        <w:t>aware UEs</w:t>
      </w:r>
      <w:r>
        <w:rPr>
          <w:color w:val="000000" w:themeColor="text1"/>
          <w:lang w:val="en-US"/>
        </w:rPr>
        <w:t xml:space="preserve">, while this information is not available for legacy (pre Rel-19) UEs. </w:t>
      </w:r>
    </w:p>
    <w:p w14:paraId="3B8D41C4" w14:textId="0B39850C" w:rsidR="00EE6E5F" w:rsidRPr="00AB022D" w:rsidRDefault="00136065" w:rsidP="00EE6E5F">
      <w:pPr>
        <w:pStyle w:val="ListParagraph"/>
        <w:numPr>
          <w:ilvl w:val="0"/>
          <w:numId w:val="20"/>
        </w:numPr>
        <w:spacing w:after="120"/>
        <w:contextualSpacing w:val="0"/>
        <w:jc w:val="both"/>
        <w:rPr>
          <w:rFonts w:ascii="Calibri" w:hAnsi="Calibri" w:cs="Calibri"/>
          <w:color w:val="000000" w:themeColor="text1"/>
          <w:lang w:val="en-US"/>
        </w:rPr>
      </w:pPr>
      <w:r>
        <w:rPr>
          <w:color w:val="000000" w:themeColor="text1"/>
          <w:lang w:val="en-US"/>
        </w:rPr>
        <w:t>F</w:t>
      </w:r>
      <w:r w:rsidRPr="00DE60FA">
        <w:rPr>
          <w:color w:val="000000" w:themeColor="text1"/>
          <w:lang w:val="en-US"/>
        </w:rPr>
        <w:t>rom RAN1</w:t>
      </w:r>
      <w:r>
        <w:rPr>
          <w:color w:val="000000" w:themeColor="text1"/>
          <w:lang w:val="en-US"/>
        </w:rPr>
        <w:t xml:space="preserve"> </w:t>
      </w:r>
      <w:r w:rsidRPr="00DE60FA">
        <w:rPr>
          <w:color w:val="000000" w:themeColor="text1"/>
          <w:lang w:val="en-US"/>
        </w:rPr>
        <w:t>specification point of view</w:t>
      </w:r>
      <w:r>
        <w:rPr>
          <w:color w:val="000000" w:themeColor="text1"/>
          <w:lang w:val="en-US"/>
        </w:rPr>
        <w:t xml:space="preserve">, </w:t>
      </w:r>
      <w:r w:rsidR="00EE6E5F">
        <w:rPr>
          <w:color w:val="000000" w:themeColor="text1"/>
          <w:lang w:val="en-US"/>
        </w:rPr>
        <w:t>n</w:t>
      </w:r>
      <w:r w:rsidR="00EE6E5F" w:rsidRPr="00DE60FA">
        <w:rPr>
          <w:color w:val="000000" w:themeColor="text1"/>
          <w:lang w:val="en-US"/>
        </w:rPr>
        <w:t xml:space="preserve">on-SBFD aware UEs, including legacy UEs, and SBFD aware UEs can coexist in cells with SBFD operation at </w:t>
      </w:r>
      <w:proofErr w:type="spellStart"/>
      <w:r w:rsidR="00EE6E5F" w:rsidRPr="00DE60FA">
        <w:rPr>
          <w:color w:val="000000" w:themeColor="text1"/>
          <w:lang w:val="en-US"/>
        </w:rPr>
        <w:t>gNB</w:t>
      </w:r>
      <w:proofErr w:type="spellEnd"/>
      <w:r w:rsidR="00EE6E5F" w:rsidRPr="00DE60FA">
        <w:rPr>
          <w:color w:val="000000" w:themeColor="text1"/>
          <w:lang w:val="en-US"/>
        </w:rPr>
        <w:t xml:space="preserve"> side.</w:t>
      </w:r>
    </w:p>
    <w:p w14:paraId="09A83213" w14:textId="77777777" w:rsidR="00AB022D" w:rsidRPr="00DE60FA" w:rsidRDefault="00AB022D" w:rsidP="00AB022D">
      <w:pPr>
        <w:pStyle w:val="ListParagraph"/>
        <w:spacing w:after="120"/>
        <w:contextualSpacing w:val="0"/>
        <w:jc w:val="both"/>
        <w:rPr>
          <w:rFonts w:ascii="Calibri" w:hAnsi="Calibri" w:cs="Calibri"/>
          <w:color w:val="000000" w:themeColor="text1"/>
          <w:lang w:val="en-US"/>
        </w:rPr>
      </w:pPr>
    </w:p>
    <w:p w14:paraId="616E729F" w14:textId="1889BD78" w:rsidR="007A4792" w:rsidRDefault="007A4792" w:rsidP="007A4792">
      <w:pPr>
        <w:keepNext/>
      </w:pPr>
      <w:r>
        <w:rPr>
          <w:color w:val="000000" w:themeColor="text1"/>
          <w:lang w:val="en-US"/>
        </w:rPr>
        <w:fldChar w:fldCharType="begin"/>
      </w:r>
      <w:r>
        <w:rPr>
          <w:color w:val="000000" w:themeColor="text1"/>
          <w:lang w:val="en-US"/>
        </w:rPr>
        <w:instrText xml:space="preserve"> REF _Ref173223953 \h </w:instrText>
      </w:r>
      <w:r>
        <w:rPr>
          <w:color w:val="000000" w:themeColor="text1"/>
          <w:lang w:val="en-US"/>
        </w:rPr>
      </w:r>
      <w:r>
        <w:rPr>
          <w:color w:val="000000" w:themeColor="text1"/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color w:val="000000" w:themeColor="text1"/>
          <w:lang w:val="en-US"/>
        </w:rPr>
        <w:fldChar w:fldCharType="end"/>
      </w:r>
      <w:r>
        <w:rPr>
          <w:color w:val="000000" w:themeColor="text1"/>
          <w:lang w:val="en-US"/>
        </w:rPr>
        <w:t xml:space="preserve"> illustrates </w:t>
      </w:r>
      <w:r w:rsidR="007D1E15">
        <w:rPr>
          <w:color w:val="000000" w:themeColor="text1"/>
          <w:lang w:val="en-US"/>
        </w:rPr>
        <w:t xml:space="preserve">an example </w:t>
      </w:r>
      <w:r w:rsidR="00483D9A">
        <w:rPr>
          <w:color w:val="000000" w:themeColor="text1"/>
          <w:lang w:val="en-US"/>
        </w:rPr>
        <w:t xml:space="preserve">arrangement of UL and DL resources </w:t>
      </w:r>
      <w:r w:rsidR="007D1E15">
        <w:rPr>
          <w:color w:val="000000" w:themeColor="text1"/>
          <w:lang w:val="en-US"/>
        </w:rPr>
        <w:t xml:space="preserve">for both DU/UD (left) and DUD (right) operation. </w:t>
      </w:r>
      <w:r w:rsidR="008A42D7">
        <w:rPr>
          <w:color w:val="000000" w:themeColor="text1"/>
          <w:lang w:val="en-US"/>
        </w:rPr>
        <w:t xml:space="preserve">SBFD symbols refer to those symbols (or slots) </w:t>
      </w:r>
      <w:r w:rsidR="00397332">
        <w:rPr>
          <w:color w:val="000000" w:themeColor="text1"/>
          <w:lang w:val="en-US"/>
        </w:rPr>
        <w:t xml:space="preserve">where </w:t>
      </w:r>
      <w:r w:rsidR="00F16F0C">
        <w:rPr>
          <w:color w:val="000000" w:themeColor="text1"/>
          <w:lang w:val="en-US"/>
        </w:rPr>
        <w:t xml:space="preserve">both a UL and DL </w:t>
      </w:r>
      <w:proofErr w:type="spellStart"/>
      <w:r w:rsidR="00F16F0C">
        <w:rPr>
          <w:color w:val="000000" w:themeColor="text1"/>
          <w:lang w:val="en-US"/>
        </w:rPr>
        <w:t>subband</w:t>
      </w:r>
      <w:proofErr w:type="spellEnd"/>
      <w:r w:rsidR="00F16F0C">
        <w:rPr>
          <w:color w:val="000000" w:themeColor="text1"/>
          <w:lang w:val="en-US"/>
        </w:rPr>
        <w:t xml:space="preserve">(s) are simultaneously available, whole non-SBFD symbols refer to (legacy) </w:t>
      </w:r>
      <w:proofErr w:type="spellStart"/>
      <w:r w:rsidR="00F16F0C">
        <w:rPr>
          <w:color w:val="000000" w:themeColor="text1"/>
          <w:lang w:val="en-US"/>
        </w:rPr>
        <w:t>uni</w:t>
      </w:r>
      <w:proofErr w:type="spellEnd"/>
      <w:r w:rsidR="00F16F0C">
        <w:rPr>
          <w:color w:val="000000" w:themeColor="text1"/>
          <w:lang w:val="en-US"/>
        </w:rPr>
        <w:t xml:space="preserve">-directional symbols. Different time-domain sequences were discussed by RAN1 in the </w:t>
      </w:r>
      <w:r w:rsidR="00F16F0C">
        <w:t xml:space="preserve">TR 38.858, e.g. </w:t>
      </w:r>
      <w:r w:rsidR="00D521C7" w:rsidRPr="008A6D3F">
        <w:rPr>
          <w:i/>
          <w:iCs/>
        </w:rPr>
        <w:t>DXXXU</w:t>
      </w:r>
      <w:r w:rsidR="00B87F13">
        <w:rPr>
          <w:i/>
          <w:iCs/>
        </w:rPr>
        <w:t xml:space="preserve">, XXXXX, or XXXXU </w:t>
      </w:r>
      <w:r w:rsidR="00B87F13" w:rsidRPr="008A6D3F">
        <w:t>where</w:t>
      </w:r>
      <w:r w:rsidR="008E672E">
        <w:rPr>
          <w:i/>
          <w:iCs/>
        </w:rPr>
        <w:t xml:space="preserve"> D, U, </w:t>
      </w:r>
      <w:r w:rsidR="00E439F1">
        <w:rPr>
          <w:i/>
          <w:iCs/>
        </w:rPr>
        <w:t>X</w:t>
      </w:r>
      <w:r w:rsidR="008E672E">
        <w:t xml:space="preserve"> refers to downlink, uplink and SBFD slots, respectively.</w:t>
      </w:r>
      <w:r w:rsidR="00061A07">
        <w:t xml:space="preserve"> </w:t>
      </w:r>
      <w:r w:rsidR="006C2785">
        <w:t>One or more RBs may</w:t>
      </w:r>
      <w:r w:rsidR="00CB682E">
        <w:t xml:space="preserve"> </w:t>
      </w:r>
      <w:r w:rsidR="006C2785">
        <w:t xml:space="preserve">be used </w:t>
      </w:r>
      <w:r w:rsidR="00CB682E">
        <w:t xml:space="preserve">as </w:t>
      </w:r>
      <w:r w:rsidR="00061A07" w:rsidRPr="008A6D3F">
        <w:rPr>
          <w:i/>
          <w:iCs/>
        </w:rPr>
        <w:t xml:space="preserve">guard </w:t>
      </w:r>
      <w:r w:rsidR="006C2785" w:rsidRPr="008A6D3F">
        <w:rPr>
          <w:i/>
          <w:iCs/>
        </w:rPr>
        <w:t>band</w:t>
      </w:r>
      <w:r w:rsidR="006C2785">
        <w:t xml:space="preserve"> </w:t>
      </w:r>
      <w:r w:rsidR="00CB682E">
        <w:t xml:space="preserve">between the UL and DL </w:t>
      </w:r>
      <w:proofErr w:type="spellStart"/>
      <w:r w:rsidR="00CB682E">
        <w:t>subband</w:t>
      </w:r>
      <w:r w:rsidR="00F91556">
        <w:t>s</w:t>
      </w:r>
      <w:proofErr w:type="spellEnd"/>
      <w:r w:rsidR="00F91556">
        <w:t xml:space="preserve"> </w:t>
      </w:r>
      <w:r w:rsidR="00AC7C0E">
        <w:t xml:space="preserve">to </w:t>
      </w:r>
      <w:r w:rsidR="00D340AD">
        <w:t>facilitate rejection of cross-link interference</w:t>
      </w:r>
      <w:r w:rsidR="000C4DB2">
        <w:t xml:space="preserve">; Similarly, </w:t>
      </w:r>
      <w:r w:rsidR="00841843">
        <w:t xml:space="preserve">a </w:t>
      </w:r>
      <w:r w:rsidR="000C4DB2">
        <w:t>guard time or period</w:t>
      </w:r>
      <w:r w:rsidR="00841843">
        <w:t xml:space="preserve"> of one or more OFDM symbols may </w:t>
      </w:r>
      <w:r w:rsidR="00AA105C">
        <w:t>take place</w:t>
      </w:r>
      <w:r w:rsidR="00841843">
        <w:t xml:space="preserve"> </w:t>
      </w:r>
      <w:r w:rsidR="00AA105C">
        <w:t xml:space="preserve">for </w:t>
      </w:r>
      <w:r w:rsidR="006B4459">
        <w:t xml:space="preserve">the transition between different symbol/slot types. </w:t>
      </w:r>
    </w:p>
    <w:p w14:paraId="2A277316" w14:textId="63201910" w:rsidR="00800ADD" w:rsidRDefault="00800ADD" w:rsidP="00800ADD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212EEF1C" wp14:editId="5C22F1AC">
            <wp:extent cx="6110545" cy="2561952"/>
            <wp:effectExtent l="0" t="0" r="0" b="0"/>
            <wp:docPr id="16560549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6054948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0545" cy="2561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831111" w14:textId="746412D1" w:rsidR="002F4F9C" w:rsidRPr="00474211" w:rsidRDefault="00800ADD" w:rsidP="00800ADD">
      <w:pPr>
        <w:pStyle w:val="Caption"/>
        <w:jc w:val="center"/>
        <w:rPr>
          <w:lang w:val="en-US"/>
        </w:rPr>
      </w:pPr>
      <w:bookmarkStart w:id="1" w:name="_Ref17322395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: </w:t>
      </w:r>
      <w:r w:rsidR="007A4792">
        <w:t>SBFD resources in time and frequency domain</w:t>
      </w:r>
    </w:p>
    <w:p w14:paraId="13AD17C5" w14:textId="3E138D42" w:rsidR="00600D1F" w:rsidRPr="006E13D1" w:rsidRDefault="001D45A0" w:rsidP="005B30E9">
      <w:pPr>
        <w:pStyle w:val="Heading2"/>
        <w:numPr>
          <w:ilvl w:val="0"/>
          <w:numId w:val="0"/>
        </w:numPr>
        <w:ind w:left="576" w:hanging="576"/>
      </w:pPr>
      <w:r>
        <w:t>2.2</w:t>
      </w:r>
      <w:r w:rsidR="00600D1F" w:rsidRPr="006E13D1">
        <w:tab/>
      </w:r>
      <w:proofErr w:type="spellStart"/>
      <w:r w:rsidR="007C13C1">
        <w:t>Signaling</w:t>
      </w:r>
      <w:proofErr w:type="spellEnd"/>
      <w:r w:rsidR="007C13C1">
        <w:t xml:space="preserve"> of</w:t>
      </w:r>
      <w:r w:rsidR="00D04B4F">
        <w:t xml:space="preserve"> SBFD</w:t>
      </w:r>
      <w:r w:rsidR="004F234E">
        <w:t xml:space="preserve"> time and frequency configuration</w:t>
      </w:r>
    </w:p>
    <w:p w14:paraId="0BBAD6BD" w14:textId="16B32149" w:rsidR="009339CB" w:rsidRDefault="00901C51" w:rsidP="009339CB">
      <w:pPr>
        <w:rPr>
          <w:lang w:val="en-US"/>
        </w:rPr>
      </w:pPr>
      <w:r w:rsidRPr="009B1BF3">
        <w:rPr>
          <w:lang w:val="en-US"/>
        </w:rPr>
        <w:t xml:space="preserve">RAN1 has already reached </w:t>
      </w:r>
      <w:r w:rsidR="009B1BF3" w:rsidRPr="009B1BF3">
        <w:rPr>
          <w:lang w:val="en-US"/>
        </w:rPr>
        <w:t>a</w:t>
      </w:r>
      <w:r w:rsidR="009B1BF3">
        <w:rPr>
          <w:lang w:val="en-US"/>
        </w:rPr>
        <w:t xml:space="preserve"> few agreements regarding how to indicate </w:t>
      </w:r>
      <w:r w:rsidR="00E501A1">
        <w:rPr>
          <w:lang w:val="en-US"/>
        </w:rPr>
        <w:t xml:space="preserve">the location of SBFD </w:t>
      </w:r>
      <w:proofErr w:type="spellStart"/>
      <w:r w:rsidR="00E501A1">
        <w:rPr>
          <w:lang w:val="en-US"/>
        </w:rPr>
        <w:t>subbands</w:t>
      </w:r>
      <w:proofErr w:type="spellEnd"/>
      <w:r w:rsidR="00E501A1">
        <w:rPr>
          <w:lang w:val="en-US"/>
        </w:rPr>
        <w:t xml:space="preserve"> to SBFD-aware UEs. </w:t>
      </w:r>
      <w:r w:rsidR="005C083C">
        <w:rPr>
          <w:lang w:val="en-US"/>
        </w:rPr>
        <w:t xml:space="preserve">Detailed agreements can be found in [x]. </w:t>
      </w:r>
      <w:r w:rsidR="00BA1B35">
        <w:rPr>
          <w:lang w:val="en-US"/>
        </w:rPr>
        <w:t xml:space="preserve">Time-domain aspects and frequency-domain aspects of the signaling were separately discussed, where the former </w:t>
      </w:r>
      <w:r w:rsidR="00C71CE5">
        <w:rPr>
          <w:lang w:val="en-US"/>
        </w:rPr>
        <w:t>provides</w:t>
      </w:r>
      <w:r w:rsidR="00CA4E0C">
        <w:rPr>
          <w:lang w:val="en-US"/>
        </w:rPr>
        <w:t xml:space="preserve"> the location of the </w:t>
      </w:r>
      <w:r w:rsidR="00CA4E0C">
        <w:rPr>
          <w:i/>
          <w:iCs/>
          <w:lang w:val="en-US"/>
        </w:rPr>
        <w:t>SBFD symbols</w:t>
      </w:r>
      <w:r w:rsidR="00CA4E0C">
        <w:rPr>
          <w:lang w:val="en-US"/>
        </w:rPr>
        <w:t xml:space="preserve"> (i.e. symbols where SBFD </w:t>
      </w:r>
      <w:r w:rsidR="00B83B67">
        <w:rPr>
          <w:lang w:val="en-US"/>
        </w:rPr>
        <w:t xml:space="preserve">operation </w:t>
      </w:r>
      <w:r w:rsidR="00115251">
        <w:rPr>
          <w:lang w:val="en-US"/>
        </w:rPr>
        <w:t>shall take place</w:t>
      </w:r>
      <w:r w:rsidR="00B83B67">
        <w:rPr>
          <w:lang w:val="en-US"/>
        </w:rPr>
        <w:t>)</w:t>
      </w:r>
      <w:r w:rsidR="00115251">
        <w:rPr>
          <w:lang w:val="en-US"/>
        </w:rPr>
        <w:t xml:space="preserve"> and the latter </w:t>
      </w:r>
      <w:r w:rsidR="00C5678E">
        <w:rPr>
          <w:lang w:val="en-US"/>
        </w:rPr>
        <w:t>provides</w:t>
      </w:r>
      <w:r w:rsidR="00190D3A">
        <w:rPr>
          <w:lang w:val="en-US"/>
        </w:rPr>
        <w:t xml:space="preserve"> </w:t>
      </w:r>
      <w:r w:rsidR="00115251">
        <w:rPr>
          <w:lang w:val="en-US"/>
        </w:rPr>
        <w:t xml:space="preserve">the </w:t>
      </w:r>
      <w:r w:rsidR="0068131E">
        <w:rPr>
          <w:lang w:val="en-US"/>
        </w:rPr>
        <w:t xml:space="preserve">split of RBs between DL and </w:t>
      </w:r>
      <w:r w:rsidR="00C5678E">
        <w:rPr>
          <w:lang w:val="en-US"/>
        </w:rPr>
        <w:t>UL direction in such SBFD symbols.</w:t>
      </w:r>
    </w:p>
    <w:p w14:paraId="69187D2C" w14:textId="04E5C73F" w:rsidR="0030433B" w:rsidRPr="00CA4E0C" w:rsidRDefault="002C7415" w:rsidP="009339CB">
      <w:pPr>
        <w:rPr>
          <w:lang w:val="en-US"/>
        </w:rPr>
      </w:pPr>
      <w:r>
        <w:rPr>
          <w:lang w:val="en-US"/>
        </w:rPr>
        <w:lastRenderedPageBreak/>
        <w:t xml:space="preserve">An example </w:t>
      </w:r>
      <w:r w:rsidR="00DE0126">
        <w:rPr>
          <w:lang w:val="en-US"/>
        </w:rPr>
        <w:t xml:space="preserve">of the agreed signaling framework </w:t>
      </w:r>
      <w:r w:rsidR="00D70CBB">
        <w:rPr>
          <w:lang w:val="en-US"/>
        </w:rPr>
        <w:t xml:space="preserve">in </w:t>
      </w:r>
      <w:r w:rsidR="00D70CBB" w:rsidRPr="00122CC4">
        <w:rPr>
          <w:b/>
          <w:bCs/>
          <w:lang w:val="en-US"/>
        </w:rPr>
        <w:t>time-domain</w:t>
      </w:r>
      <w:r w:rsidR="00D70CBB">
        <w:rPr>
          <w:lang w:val="en-US"/>
        </w:rPr>
        <w:t xml:space="preserve"> </w:t>
      </w:r>
      <w:r w:rsidR="00DE0126">
        <w:rPr>
          <w:lang w:val="en-US"/>
        </w:rPr>
        <w:t xml:space="preserve">is shown in </w:t>
      </w:r>
      <w:r w:rsidR="00C91BFC">
        <w:rPr>
          <w:lang w:val="en-US"/>
        </w:rPr>
        <w:fldChar w:fldCharType="begin"/>
      </w:r>
      <w:r w:rsidR="00C91BFC">
        <w:rPr>
          <w:lang w:val="en-US"/>
        </w:rPr>
        <w:instrText xml:space="preserve"> REF _Ref173153643 \h </w:instrText>
      </w:r>
      <w:r w:rsidR="00C91BFC">
        <w:rPr>
          <w:lang w:val="en-US"/>
        </w:rPr>
      </w:r>
      <w:r w:rsidR="00C91BFC">
        <w:rPr>
          <w:lang w:val="en-US"/>
        </w:rPr>
        <w:fldChar w:fldCharType="separate"/>
      </w:r>
      <w:r w:rsidR="00C91BFC">
        <w:t xml:space="preserve">Figure </w:t>
      </w:r>
      <w:r w:rsidR="00C91BFC">
        <w:rPr>
          <w:noProof/>
        </w:rPr>
        <w:t>1</w:t>
      </w:r>
      <w:r w:rsidR="00C91BFC">
        <w:rPr>
          <w:lang w:val="en-US"/>
        </w:rPr>
        <w:fldChar w:fldCharType="end"/>
      </w:r>
      <w:r w:rsidR="00D70CBB">
        <w:rPr>
          <w:lang w:val="en-US"/>
        </w:rPr>
        <w:t>:</w:t>
      </w:r>
    </w:p>
    <w:p w14:paraId="058613D3" w14:textId="25078B02" w:rsidR="009D4003" w:rsidRPr="009D4003" w:rsidRDefault="009D4003" w:rsidP="009D4003">
      <w:pPr>
        <w:pStyle w:val="ListParagraph"/>
        <w:numPr>
          <w:ilvl w:val="0"/>
          <w:numId w:val="21"/>
        </w:numPr>
        <w:rPr>
          <w:lang w:val="en-US"/>
        </w:rPr>
      </w:pPr>
      <w:r w:rsidRPr="009D4003">
        <w:t xml:space="preserve">SBFD symbols </w:t>
      </w:r>
      <w:r w:rsidR="00192284">
        <w:t>can be</w:t>
      </w:r>
      <w:r w:rsidRPr="009D4003">
        <w:t xml:space="preserve"> configured in DL and/or flexible symbols configured in </w:t>
      </w:r>
      <w:r w:rsidRPr="009D4003">
        <w:rPr>
          <w:i/>
          <w:iCs/>
        </w:rPr>
        <w:t>TDD-UL-DL-</w:t>
      </w:r>
      <w:proofErr w:type="spellStart"/>
      <w:r w:rsidRPr="009D4003">
        <w:rPr>
          <w:i/>
          <w:iCs/>
        </w:rPr>
        <w:t>ConfigCommon</w:t>
      </w:r>
      <w:proofErr w:type="spellEnd"/>
      <w:r w:rsidR="00955412">
        <w:rPr>
          <w:i/>
          <w:iCs/>
        </w:rPr>
        <w:t>.</w:t>
      </w:r>
    </w:p>
    <w:p w14:paraId="38CB8CCF" w14:textId="59DA1602" w:rsidR="006F6FE3" w:rsidRPr="00EE485C" w:rsidRDefault="006F6FE3" w:rsidP="006F6FE3">
      <w:pPr>
        <w:pStyle w:val="ListParagraph"/>
        <w:numPr>
          <w:ilvl w:val="0"/>
          <w:numId w:val="21"/>
        </w:numPr>
        <w:rPr>
          <w:lang w:val="en-US"/>
        </w:rPr>
      </w:pPr>
      <w:r>
        <w:rPr>
          <w:lang w:val="en-US"/>
        </w:rPr>
        <w:t xml:space="preserve">The SBFD symbols are configured in consecutive manner </w:t>
      </w:r>
      <w:r w:rsidR="00192284">
        <w:rPr>
          <w:lang w:val="en-US"/>
        </w:rPr>
        <w:t xml:space="preserve">and </w:t>
      </w:r>
      <w:r w:rsidR="005422E6">
        <w:rPr>
          <w:lang w:val="en-US"/>
        </w:rPr>
        <w:t>independently for each</w:t>
      </w:r>
      <w:r w:rsidRPr="009950B9">
        <w:rPr>
          <w:lang w:val="en-US"/>
        </w:rPr>
        <w:t xml:space="preserve"> TDD-UL-DL pattern period</w:t>
      </w:r>
      <w:r w:rsidR="00A23CF5">
        <w:rPr>
          <w:lang w:val="en-US"/>
        </w:rPr>
        <w:t xml:space="preserve">. </w:t>
      </w:r>
      <w:r w:rsidR="005422E6">
        <w:rPr>
          <w:lang w:val="en-US"/>
        </w:rPr>
        <w:t xml:space="preserve">Note that the specs allow one or </w:t>
      </w:r>
      <w:r w:rsidR="00A23CF5">
        <w:rPr>
          <w:lang w:val="en-US"/>
        </w:rPr>
        <w:t xml:space="preserve">two </w:t>
      </w:r>
      <w:r w:rsidR="00A23CF5" w:rsidRPr="009950B9">
        <w:rPr>
          <w:lang w:val="en-US"/>
        </w:rPr>
        <w:t>TDD-UL-DL pattern period</w:t>
      </w:r>
      <w:r w:rsidR="00C74FC8">
        <w:rPr>
          <w:lang w:val="en-US"/>
        </w:rPr>
        <w:t>s</w:t>
      </w:r>
      <w:r w:rsidR="00E93651">
        <w:rPr>
          <w:lang w:val="en-US"/>
        </w:rPr>
        <w:t xml:space="preserve"> in </w:t>
      </w:r>
      <w:r w:rsidR="009D4003" w:rsidRPr="009D4003">
        <w:rPr>
          <w:i/>
          <w:iCs/>
        </w:rPr>
        <w:t>TDD-UL-DL-</w:t>
      </w:r>
      <w:proofErr w:type="spellStart"/>
      <w:r w:rsidR="009D4003" w:rsidRPr="009D4003">
        <w:rPr>
          <w:i/>
          <w:iCs/>
        </w:rPr>
        <w:t>ConfigCommon</w:t>
      </w:r>
      <w:proofErr w:type="spellEnd"/>
      <w:r w:rsidR="00E93651">
        <w:t xml:space="preserve"> (</w:t>
      </w:r>
      <w:r w:rsidR="002C7415">
        <w:t>when two periods are configured, they</w:t>
      </w:r>
      <w:r w:rsidR="00C74FC8">
        <w:t xml:space="preserve"> </w:t>
      </w:r>
      <w:r w:rsidR="00950C02">
        <w:t>repeat periodically</w:t>
      </w:r>
      <w:r w:rsidR="00202B11">
        <w:t xml:space="preserve"> </w:t>
      </w:r>
      <w:r w:rsidR="00754A27">
        <w:t xml:space="preserve">after each other: </w:t>
      </w:r>
      <w:r w:rsidR="00754A27" w:rsidRPr="00754A27">
        <w:rPr>
          <w:i/>
          <w:iCs/>
        </w:rPr>
        <w:t>pattern1, pattern2, pattern1, pattern2</w:t>
      </w:r>
      <w:r w:rsidR="00754A27">
        <w:t>, …</w:t>
      </w:r>
      <w:r w:rsidR="00E93651">
        <w:t>)</w:t>
      </w:r>
      <w:r w:rsidR="00950C02">
        <w:t>.</w:t>
      </w:r>
    </w:p>
    <w:p w14:paraId="03B349B1" w14:textId="77777777" w:rsidR="009D4003" w:rsidRPr="009D4003" w:rsidRDefault="009D4003" w:rsidP="009D4003">
      <w:pPr>
        <w:pStyle w:val="ListParagraph"/>
        <w:numPr>
          <w:ilvl w:val="0"/>
          <w:numId w:val="21"/>
        </w:numPr>
        <w:rPr>
          <w:lang w:val="en-US"/>
        </w:rPr>
      </w:pPr>
      <w:r w:rsidRPr="009D4003">
        <w:t>The configured SBFD symbols can start from any symbol within a slot and can end in any symbol within a slot.</w:t>
      </w:r>
    </w:p>
    <w:p w14:paraId="101EBC15" w14:textId="77777777" w:rsidR="009D4003" w:rsidRPr="009D4003" w:rsidRDefault="009D4003" w:rsidP="009D4003">
      <w:pPr>
        <w:pStyle w:val="ListParagraph"/>
        <w:numPr>
          <w:ilvl w:val="0"/>
          <w:numId w:val="21"/>
        </w:numPr>
        <w:rPr>
          <w:lang w:val="en-US"/>
        </w:rPr>
      </w:pPr>
      <w:proofErr w:type="spellStart"/>
      <w:r w:rsidRPr="009D4003">
        <w:rPr>
          <w:i/>
          <w:iCs/>
        </w:rPr>
        <w:t>referenceSubcarrierSpacing</w:t>
      </w:r>
      <w:proofErr w:type="spellEnd"/>
      <w:r w:rsidRPr="009D4003">
        <w:t xml:space="preserve"> in </w:t>
      </w:r>
      <w:r w:rsidRPr="009D4003">
        <w:rPr>
          <w:i/>
          <w:iCs/>
        </w:rPr>
        <w:t>TDD-UL-DL-</w:t>
      </w:r>
      <w:proofErr w:type="spellStart"/>
      <w:r w:rsidRPr="009D4003">
        <w:rPr>
          <w:i/>
          <w:iCs/>
        </w:rPr>
        <w:t>ConfigCommon</w:t>
      </w:r>
      <w:proofErr w:type="spellEnd"/>
      <w:r w:rsidRPr="009D4003">
        <w:rPr>
          <w:i/>
          <w:iCs/>
        </w:rPr>
        <w:t xml:space="preserve"> </w:t>
      </w:r>
      <w:r w:rsidRPr="009D4003">
        <w:t>is used as reference SCS.</w:t>
      </w:r>
    </w:p>
    <w:p w14:paraId="3BDE4D77" w14:textId="77777777" w:rsidR="00101F69" w:rsidRDefault="00192284" w:rsidP="00C91BFC">
      <w:pPr>
        <w:keepNext/>
      </w:pPr>
      <w:r>
        <w:rPr>
          <w:noProof/>
          <w:lang w:val="en-US"/>
        </w:rPr>
        <w:drawing>
          <wp:inline distT="0" distB="0" distL="0" distR="0" wp14:anchorId="64607042" wp14:editId="35F05FB1">
            <wp:extent cx="5736170" cy="2597629"/>
            <wp:effectExtent l="0" t="0" r="0" b="0"/>
            <wp:docPr id="9957538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753801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6170" cy="2597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90D623" w14:textId="3F9F890F" w:rsidR="004F234E" w:rsidRDefault="00101F69" w:rsidP="008A6D3F">
      <w:pPr>
        <w:pStyle w:val="Caption"/>
        <w:jc w:val="center"/>
        <w:rPr>
          <w:lang w:val="en-US"/>
        </w:rPr>
      </w:pPr>
      <w:bookmarkStart w:id="2" w:name="_Ref173153643"/>
      <w:r>
        <w:t xml:space="preserve">Figure </w:t>
      </w:r>
      <w:r>
        <w:fldChar w:fldCharType="begin"/>
      </w:r>
      <w:r>
        <w:instrText xml:space="preserve"> SEQ Figure \* ARABIC </w:instrText>
      </w:r>
      <w:r w:rsidR="00393715">
        <w:fldChar w:fldCharType="separate"/>
      </w:r>
      <w:r>
        <w:fldChar w:fldCharType="end"/>
      </w:r>
      <w:bookmarkEnd w:id="2"/>
      <w:r>
        <w:t xml:space="preserve">: </w:t>
      </w:r>
      <w:r w:rsidR="00690017">
        <w:t xml:space="preserve">Example of time-domain configuration </w:t>
      </w:r>
      <w:r w:rsidR="00F440FC">
        <w:t xml:space="preserve">of SBFD </w:t>
      </w:r>
      <w:proofErr w:type="spellStart"/>
      <w:r w:rsidR="00F440FC">
        <w:t>subbands</w:t>
      </w:r>
      <w:proofErr w:type="spellEnd"/>
    </w:p>
    <w:p w14:paraId="067C9D61" w14:textId="77777777" w:rsidR="003A0261" w:rsidRDefault="003A0261" w:rsidP="009339CB">
      <w:pPr>
        <w:rPr>
          <w:lang w:val="en-US"/>
        </w:rPr>
      </w:pPr>
    </w:p>
    <w:p w14:paraId="78133EF0" w14:textId="78B62E73" w:rsidR="00192284" w:rsidRDefault="00630913" w:rsidP="009339CB">
      <w:pPr>
        <w:rPr>
          <w:lang w:val="en-US"/>
        </w:rPr>
      </w:pPr>
      <w:r>
        <w:rPr>
          <w:lang w:val="en-US"/>
        </w:rPr>
        <w:t xml:space="preserve">In </w:t>
      </w:r>
      <w:r w:rsidRPr="00122CC4">
        <w:rPr>
          <w:b/>
          <w:bCs/>
          <w:lang w:val="en-US"/>
        </w:rPr>
        <w:t>frequency domain</w:t>
      </w:r>
      <w:r>
        <w:rPr>
          <w:lang w:val="en-US"/>
        </w:rPr>
        <w:t>,</w:t>
      </w:r>
    </w:p>
    <w:p w14:paraId="0C2C2DB5" w14:textId="5CBE977D" w:rsidR="00630913" w:rsidRDefault="00E53E54" w:rsidP="0009673D">
      <w:pPr>
        <w:pStyle w:val="ListParagraph"/>
        <w:numPr>
          <w:ilvl w:val="0"/>
          <w:numId w:val="23"/>
        </w:numPr>
        <w:rPr>
          <w:lang w:val="en-US"/>
        </w:rPr>
      </w:pPr>
      <w:r w:rsidRPr="00E53E54">
        <w:rPr>
          <w:lang w:val="en-US"/>
        </w:rPr>
        <w:t xml:space="preserve">The maximum number of UL </w:t>
      </w:r>
      <w:proofErr w:type="spellStart"/>
      <w:r w:rsidRPr="00E53E54">
        <w:rPr>
          <w:lang w:val="en-US"/>
        </w:rPr>
        <w:t>subbands</w:t>
      </w:r>
      <w:proofErr w:type="spellEnd"/>
      <w:r w:rsidRPr="00E53E54">
        <w:rPr>
          <w:lang w:val="en-US"/>
        </w:rPr>
        <w:t xml:space="preserve"> for SBFD operation in an SBFD symbol within a TDD carrier is one.</w:t>
      </w:r>
      <w:r>
        <w:rPr>
          <w:lang w:val="en-US"/>
        </w:rPr>
        <w:t xml:space="preserve"> </w:t>
      </w:r>
      <w:r w:rsidRPr="00E53E54">
        <w:rPr>
          <w:lang w:val="en-US"/>
        </w:rPr>
        <w:t xml:space="preserve">The UL </w:t>
      </w:r>
      <w:proofErr w:type="spellStart"/>
      <w:r w:rsidRPr="00E53E54">
        <w:rPr>
          <w:lang w:val="en-US"/>
        </w:rPr>
        <w:t>subband</w:t>
      </w:r>
      <w:proofErr w:type="spellEnd"/>
      <w:r w:rsidRPr="00E53E54">
        <w:rPr>
          <w:lang w:val="en-US"/>
        </w:rPr>
        <w:t xml:space="preserve"> can be located at one side of the carrier or can be located at the middle part of the carrier.</w:t>
      </w:r>
    </w:p>
    <w:p w14:paraId="56B02EB4" w14:textId="7DB5D668" w:rsidR="00E53E54" w:rsidRDefault="00E53E54" w:rsidP="0009673D">
      <w:pPr>
        <w:pStyle w:val="ListParagraph"/>
        <w:numPr>
          <w:ilvl w:val="0"/>
          <w:numId w:val="23"/>
        </w:numPr>
        <w:rPr>
          <w:lang w:val="en-US"/>
        </w:rPr>
      </w:pPr>
      <w:r w:rsidRPr="00E53E54">
        <w:rPr>
          <w:lang w:val="en-US"/>
        </w:rPr>
        <w:t xml:space="preserve">Frequency locations of UL </w:t>
      </w:r>
      <w:proofErr w:type="spellStart"/>
      <w:r w:rsidRPr="00E53E54">
        <w:rPr>
          <w:lang w:val="en-US"/>
        </w:rPr>
        <w:t>subband</w:t>
      </w:r>
      <w:proofErr w:type="spellEnd"/>
      <w:r w:rsidRPr="00E53E54">
        <w:rPr>
          <w:lang w:val="en-US"/>
        </w:rPr>
        <w:t xml:space="preserve"> and DL </w:t>
      </w:r>
      <w:proofErr w:type="spellStart"/>
      <w:r w:rsidRPr="00E53E54">
        <w:rPr>
          <w:lang w:val="en-US"/>
        </w:rPr>
        <w:t>subband</w:t>
      </w:r>
      <w:proofErr w:type="spellEnd"/>
      <w:r w:rsidRPr="00E53E54">
        <w:rPr>
          <w:lang w:val="en-US"/>
        </w:rPr>
        <w:t xml:space="preserve">(s) are explicitly configured. </w:t>
      </w:r>
      <w:proofErr w:type="spellStart"/>
      <w:r w:rsidRPr="00E53E54">
        <w:rPr>
          <w:lang w:val="en-US"/>
        </w:rPr>
        <w:t>Guardband</w:t>
      </w:r>
      <w:proofErr w:type="spellEnd"/>
      <w:r w:rsidRPr="00E53E54">
        <w:rPr>
          <w:lang w:val="en-US"/>
        </w:rPr>
        <w:t xml:space="preserve">(s) if any are implicitly derived as the RBs which are not within UL </w:t>
      </w:r>
      <w:proofErr w:type="spellStart"/>
      <w:r w:rsidRPr="00E53E54">
        <w:rPr>
          <w:lang w:val="en-US"/>
        </w:rPr>
        <w:t>subband</w:t>
      </w:r>
      <w:proofErr w:type="spellEnd"/>
      <w:r w:rsidRPr="00E53E54">
        <w:rPr>
          <w:lang w:val="en-US"/>
        </w:rPr>
        <w:t xml:space="preserve"> or DL </w:t>
      </w:r>
      <w:proofErr w:type="spellStart"/>
      <w:r w:rsidRPr="00E53E54">
        <w:rPr>
          <w:lang w:val="en-US"/>
        </w:rPr>
        <w:t>subband</w:t>
      </w:r>
      <w:proofErr w:type="spellEnd"/>
      <w:r w:rsidRPr="00E53E54">
        <w:rPr>
          <w:lang w:val="en-US"/>
        </w:rPr>
        <w:t>(s).</w:t>
      </w:r>
    </w:p>
    <w:p w14:paraId="07AC5AC3" w14:textId="77777777" w:rsidR="00405D93" w:rsidRPr="00405D93" w:rsidRDefault="00405D93" w:rsidP="00405D93">
      <w:pPr>
        <w:pStyle w:val="ListParagraph"/>
        <w:numPr>
          <w:ilvl w:val="0"/>
          <w:numId w:val="23"/>
        </w:numPr>
        <w:rPr>
          <w:lang w:val="en-US"/>
        </w:rPr>
      </w:pPr>
      <w:r w:rsidRPr="00405D93">
        <w:rPr>
          <w:lang w:val="en-US"/>
        </w:rPr>
        <w:t xml:space="preserve">The </w:t>
      </w:r>
      <w:proofErr w:type="spellStart"/>
      <w:r w:rsidRPr="00405D93">
        <w:rPr>
          <w:lang w:val="en-US"/>
        </w:rPr>
        <w:t>subband</w:t>
      </w:r>
      <w:proofErr w:type="spellEnd"/>
      <w:r w:rsidRPr="00405D93">
        <w:rPr>
          <w:lang w:val="en-US"/>
        </w:rPr>
        <w:t xml:space="preserve"> frequency-domain resources are same across different SBFD symbols within a TDD carrier. Frequency location of cell specific UL </w:t>
      </w:r>
      <w:proofErr w:type="spellStart"/>
      <w:r w:rsidRPr="00405D93">
        <w:rPr>
          <w:lang w:val="en-US"/>
        </w:rPr>
        <w:t>subband</w:t>
      </w:r>
      <w:proofErr w:type="spellEnd"/>
      <w:r w:rsidRPr="00405D93">
        <w:rPr>
          <w:lang w:val="en-US"/>
        </w:rPr>
        <w:t xml:space="preserve">, and DL </w:t>
      </w:r>
      <w:proofErr w:type="spellStart"/>
      <w:r w:rsidRPr="00405D93">
        <w:rPr>
          <w:lang w:val="en-US"/>
        </w:rPr>
        <w:t>subband</w:t>
      </w:r>
      <w:proofErr w:type="spellEnd"/>
      <w:r w:rsidRPr="00405D93">
        <w:rPr>
          <w:lang w:val="en-US"/>
        </w:rPr>
        <w:t>(s) if explicitly indicated, are indicated with reference to CRB grid.</w:t>
      </w:r>
    </w:p>
    <w:p w14:paraId="6DC386D7" w14:textId="7A228D74" w:rsidR="00405D93" w:rsidRDefault="00405D93" w:rsidP="00405D93">
      <w:pPr>
        <w:pStyle w:val="ListParagraph"/>
        <w:numPr>
          <w:ilvl w:val="0"/>
          <w:numId w:val="23"/>
        </w:numPr>
        <w:rPr>
          <w:lang w:val="en-US"/>
        </w:rPr>
      </w:pPr>
      <w:r w:rsidRPr="00405D93">
        <w:rPr>
          <w:lang w:val="en-US"/>
        </w:rPr>
        <w:t xml:space="preserve">RB-level granularity is supported for semi-static indication of SBFD </w:t>
      </w:r>
      <w:proofErr w:type="spellStart"/>
      <w:r w:rsidRPr="00405D93">
        <w:rPr>
          <w:lang w:val="en-US"/>
        </w:rPr>
        <w:t>subband</w:t>
      </w:r>
      <w:proofErr w:type="spellEnd"/>
      <w:r w:rsidRPr="00405D93">
        <w:rPr>
          <w:lang w:val="en-US"/>
        </w:rPr>
        <w:t xml:space="preserve"> frequency location.</w:t>
      </w:r>
    </w:p>
    <w:p w14:paraId="6AAEA09A" w14:textId="1A9259B6" w:rsidR="00101DC1" w:rsidRDefault="00101DC1" w:rsidP="0009673D">
      <w:pPr>
        <w:pStyle w:val="ListParagraph"/>
        <w:numPr>
          <w:ilvl w:val="0"/>
          <w:numId w:val="23"/>
        </w:numPr>
        <w:rPr>
          <w:lang w:val="en-US"/>
        </w:rPr>
      </w:pPr>
      <w:r w:rsidRPr="00101DC1">
        <w:rPr>
          <w:lang w:val="en-US"/>
        </w:rPr>
        <w:t xml:space="preserve">Cell-specific frequency locations of SBFD </w:t>
      </w:r>
      <w:proofErr w:type="spellStart"/>
      <w:r w:rsidRPr="00101DC1">
        <w:rPr>
          <w:lang w:val="en-US"/>
        </w:rPr>
        <w:t>subbands</w:t>
      </w:r>
      <w:proofErr w:type="spellEnd"/>
      <w:r w:rsidRPr="00101DC1">
        <w:rPr>
          <w:lang w:val="en-US"/>
        </w:rPr>
        <w:t xml:space="preserve"> are separately configured for each SCS configuration in SCS-</w:t>
      </w:r>
      <w:proofErr w:type="spellStart"/>
      <w:r w:rsidRPr="00101DC1">
        <w:rPr>
          <w:lang w:val="en-US"/>
        </w:rPr>
        <w:t>SpecificCarrierList</w:t>
      </w:r>
      <w:proofErr w:type="spellEnd"/>
      <w:r w:rsidRPr="00101DC1">
        <w:rPr>
          <w:lang w:val="en-US"/>
        </w:rPr>
        <w:t xml:space="preserve">. For each SCS configuration, the reference starting PRB is the PRB determined by the SCS configuration and </w:t>
      </w:r>
      <w:proofErr w:type="spellStart"/>
      <w:r w:rsidRPr="00101DC1">
        <w:rPr>
          <w:lang w:val="en-US"/>
        </w:rPr>
        <w:t>offsetToCarrier</w:t>
      </w:r>
      <w:proofErr w:type="spellEnd"/>
      <w:r w:rsidRPr="00101DC1">
        <w:rPr>
          <w:lang w:val="en-US"/>
        </w:rPr>
        <w:t xml:space="preserve"> corresponding to this subcarrier spacing.</w:t>
      </w:r>
    </w:p>
    <w:p w14:paraId="14C80056" w14:textId="38F0A210" w:rsidR="00F27AF0" w:rsidRDefault="00F27AF0" w:rsidP="00F27AF0">
      <w:pPr>
        <w:rPr>
          <w:lang w:val="en-US"/>
        </w:rPr>
      </w:pPr>
      <w:proofErr w:type="gramStart"/>
      <w:r>
        <w:rPr>
          <w:lang w:val="en-US"/>
        </w:rPr>
        <w:t>Last but not least</w:t>
      </w:r>
      <w:proofErr w:type="gramEnd"/>
      <w:r>
        <w:rPr>
          <w:lang w:val="en-US"/>
        </w:rPr>
        <w:t>, RAN1 has also agreed on the following general principles for the SBFD signaling:</w:t>
      </w:r>
    </w:p>
    <w:p w14:paraId="61748E82" w14:textId="0962957D" w:rsidR="00482AFE" w:rsidRDefault="00482AFE" w:rsidP="00482AFE">
      <w:pPr>
        <w:pStyle w:val="ListParagraph"/>
        <w:numPr>
          <w:ilvl w:val="0"/>
          <w:numId w:val="24"/>
        </w:numPr>
        <w:rPr>
          <w:lang w:val="en-US"/>
        </w:rPr>
      </w:pPr>
      <w:r w:rsidRPr="00482AFE">
        <w:rPr>
          <w:lang w:val="en-US"/>
        </w:rPr>
        <w:t xml:space="preserve">For RRC connected mode UEs, at least cell-specific configuration on time and frequency (working assumption) location of SBFD </w:t>
      </w:r>
      <w:proofErr w:type="spellStart"/>
      <w:r w:rsidRPr="00482AFE">
        <w:rPr>
          <w:lang w:val="en-US"/>
        </w:rPr>
        <w:t>subbands</w:t>
      </w:r>
      <w:proofErr w:type="spellEnd"/>
      <w:r w:rsidRPr="00482AFE">
        <w:rPr>
          <w:lang w:val="en-US"/>
        </w:rPr>
        <w:t xml:space="preserve"> is supported within a TDD carrier.</w:t>
      </w:r>
      <w:r>
        <w:rPr>
          <w:lang w:val="en-US"/>
        </w:rPr>
        <w:t xml:space="preserve"> It is FFS whether to additionally support</w:t>
      </w:r>
      <w:r w:rsidRPr="00482AFE">
        <w:rPr>
          <w:lang w:val="en-US"/>
        </w:rPr>
        <w:t xml:space="preserve"> UE-specific configuration on time and/or frequency locations of SBFD </w:t>
      </w:r>
      <w:proofErr w:type="spellStart"/>
      <w:r w:rsidRPr="00482AFE">
        <w:rPr>
          <w:lang w:val="en-US"/>
        </w:rPr>
        <w:t>subbands</w:t>
      </w:r>
      <w:proofErr w:type="spellEnd"/>
    </w:p>
    <w:p w14:paraId="5F022D52" w14:textId="2D5DCD14" w:rsidR="00482AFE" w:rsidRDefault="00601991" w:rsidP="0009673D">
      <w:pPr>
        <w:pStyle w:val="ListParagraph"/>
        <w:numPr>
          <w:ilvl w:val="0"/>
          <w:numId w:val="24"/>
        </w:numPr>
        <w:rPr>
          <w:lang w:val="en-US"/>
        </w:rPr>
      </w:pPr>
      <w:r w:rsidRPr="00601991">
        <w:rPr>
          <w:lang w:val="en-US"/>
        </w:rPr>
        <w:t>A symbol configured as SBFD symbol via cell-specific configuration cannot be reverted to a non-SBFD symbol via any UE-specific configuration or group-common signaling. Similarly, a symbol not configured as SBFD symbol via cell-specific configuration cannot be reverted to an SBFD symbol via any UE-specific configuration or group-common signaling.</w:t>
      </w:r>
    </w:p>
    <w:p w14:paraId="2F60883D" w14:textId="77777777" w:rsidR="004B5A83" w:rsidRPr="004B5A83" w:rsidRDefault="004B5A83" w:rsidP="008A6D3F">
      <w:pPr>
        <w:rPr>
          <w:lang w:val="en-US"/>
        </w:rPr>
      </w:pPr>
    </w:p>
    <w:p w14:paraId="2E503F18" w14:textId="54744B86" w:rsidR="00161EC8" w:rsidRDefault="00161EC8" w:rsidP="00161EC8">
      <w:r w:rsidRPr="00474211">
        <w:rPr>
          <w:b/>
          <w:lang w:val="en-US"/>
        </w:rPr>
        <w:t xml:space="preserve">Observation </w:t>
      </w:r>
      <w:r w:rsidR="008A6D3F">
        <w:rPr>
          <w:b/>
          <w:lang w:val="en-US"/>
        </w:rPr>
        <w:t>2</w:t>
      </w:r>
      <w:r w:rsidRPr="00474211">
        <w:rPr>
          <w:bCs/>
          <w:lang w:val="en-US"/>
        </w:rPr>
        <w:t>:</w:t>
      </w:r>
      <w:r w:rsidR="00F3388B">
        <w:rPr>
          <w:bCs/>
          <w:lang w:val="en-US"/>
        </w:rPr>
        <w:t xml:space="preserve"> </w:t>
      </w:r>
      <w:r w:rsidR="00062F48">
        <w:rPr>
          <w:bCs/>
          <w:lang w:val="en-US"/>
        </w:rPr>
        <w:t xml:space="preserve">RAN1 has agreed on the following regarding </w:t>
      </w:r>
      <w:r w:rsidR="00062F48">
        <w:t>SBFD resource configuration in time-domain:</w:t>
      </w:r>
    </w:p>
    <w:p w14:paraId="16AF5A5E" w14:textId="77777777" w:rsidR="00062F48" w:rsidRPr="009D4003" w:rsidRDefault="00062F48" w:rsidP="00062F48">
      <w:pPr>
        <w:pStyle w:val="ListParagraph"/>
        <w:numPr>
          <w:ilvl w:val="0"/>
          <w:numId w:val="21"/>
        </w:numPr>
        <w:rPr>
          <w:lang w:val="en-US"/>
        </w:rPr>
      </w:pPr>
      <w:r w:rsidRPr="009D4003">
        <w:t xml:space="preserve">SBFD symbols </w:t>
      </w:r>
      <w:r>
        <w:t>can be</w:t>
      </w:r>
      <w:r w:rsidRPr="009D4003">
        <w:t xml:space="preserve"> configured in DL and/or flexible symbols configured in </w:t>
      </w:r>
      <w:r w:rsidRPr="009D4003">
        <w:rPr>
          <w:i/>
          <w:iCs/>
        </w:rPr>
        <w:t>TDD-UL-DL-</w:t>
      </w:r>
      <w:proofErr w:type="spellStart"/>
      <w:r w:rsidRPr="009D4003">
        <w:rPr>
          <w:i/>
          <w:iCs/>
        </w:rPr>
        <w:t>ConfigCommon</w:t>
      </w:r>
      <w:proofErr w:type="spellEnd"/>
      <w:r>
        <w:rPr>
          <w:i/>
          <w:iCs/>
        </w:rPr>
        <w:t>.</w:t>
      </w:r>
    </w:p>
    <w:p w14:paraId="602A8ECE" w14:textId="254C5188" w:rsidR="00062F48" w:rsidRPr="00EE485C" w:rsidRDefault="00062F48" w:rsidP="00062F48">
      <w:pPr>
        <w:pStyle w:val="ListParagraph"/>
        <w:numPr>
          <w:ilvl w:val="0"/>
          <w:numId w:val="21"/>
        </w:numPr>
        <w:rPr>
          <w:lang w:val="en-US"/>
        </w:rPr>
      </w:pPr>
      <w:r>
        <w:rPr>
          <w:lang w:val="en-US"/>
        </w:rPr>
        <w:lastRenderedPageBreak/>
        <w:t>The SBFD symbols are configured in consecutive manner and independently for each</w:t>
      </w:r>
      <w:r w:rsidRPr="009950B9">
        <w:rPr>
          <w:lang w:val="en-US"/>
        </w:rPr>
        <w:t xml:space="preserve"> TDD-UL-DL pattern period</w:t>
      </w:r>
      <w:r>
        <w:rPr>
          <w:lang w:val="en-US"/>
        </w:rPr>
        <w:t xml:space="preserve">. </w:t>
      </w:r>
    </w:p>
    <w:p w14:paraId="5BB559B0" w14:textId="77777777" w:rsidR="00062F48" w:rsidRPr="009D4003" w:rsidRDefault="00062F48" w:rsidP="00062F48">
      <w:pPr>
        <w:pStyle w:val="ListParagraph"/>
        <w:numPr>
          <w:ilvl w:val="0"/>
          <w:numId w:val="21"/>
        </w:numPr>
        <w:rPr>
          <w:lang w:val="en-US"/>
        </w:rPr>
      </w:pPr>
      <w:r w:rsidRPr="009D4003">
        <w:t>The configured SBFD symbols can start from any symbol within a slot and can end in any symbol within a slot.</w:t>
      </w:r>
    </w:p>
    <w:p w14:paraId="53C51F06" w14:textId="7AF92363" w:rsidR="004B5A83" w:rsidRDefault="004B5A83" w:rsidP="004B5A83">
      <w:r w:rsidRPr="00474211">
        <w:rPr>
          <w:b/>
          <w:lang w:val="en-US"/>
        </w:rPr>
        <w:t xml:space="preserve">Observation </w:t>
      </w:r>
      <w:r w:rsidR="008A6D3F">
        <w:rPr>
          <w:b/>
          <w:lang w:val="en-US"/>
        </w:rPr>
        <w:t>3</w:t>
      </w:r>
      <w:r w:rsidRPr="00474211">
        <w:rPr>
          <w:bCs/>
          <w:lang w:val="en-US"/>
        </w:rPr>
        <w:t>:</w:t>
      </w:r>
      <w:r>
        <w:rPr>
          <w:bCs/>
          <w:lang w:val="en-US"/>
        </w:rPr>
        <w:t xml:space="preserve"> RAN1 has agreed on the following regarding </w:t>
      </w:r>
      <w:r>
        <w:t>SBFD resource configuration in frequency-domain:</w:t>
      </w:r>
    </w:p>
    <w:p w14:paraId="6B9B7DD0" w14:textId="77777777" w:rsidR="004B5A83" w:rsidRDefault="004B5A83" w:rsidP="004B5A83">
      <w:pPr>
        <w:pStyle w:val="ListParagraph"/>
        <w:numPr>
          <w:ilvl w:val="0"/>
          <w:numId w:val="23"/>
        </w:numPr>
        <w:rPr>
          <w:lang w:val="en-US"/>
        </w:rPr>
      </w:pPr>
      <w:r w:rsidRPr="00E53E54">
        <w:rPr>
          <w:lang w:val="en-US"/>
        </w:rPr>
        <w:t xml:space="preserve">The maximum number of UL </w:t>
      </w:r>
      <w:proofErr w:type="spellStart"/>
      <w:r w:rsidRPr="00E53E54">
        <w:rPr>
          <w:lang w:val="en-US"/>
        </w:rPr>
        <w:t>subbands</w:t>
      </w:r>
      <w:proofErr w:type="spellEnd"/>
      <w:r w:rsidRPr="00E53E54">
        <w:rPr>
          <w:lang w:val="en-US"/>
        </w:rPr>
        <w:t xml:space="preserve"> for SBFD operation in an SBFD symbol within a TDD carrier is one.</w:t>
      </w:r>
      <w:r>
        <w:rPr>
          <w:lang w:val="en-US"/>
        </w:rPr>
        <w:t xml:space="preserve"> </w:t>
      </w:r>
      <w:r w:rsidRPr="00E53E54">
        <w:rPr>
          <w:lang w:val="en-US"/>
        </w:rPr>
        <w:t xml:space="preserve">The UL </w:t>
      </w:r>
      <w:proofErr w:type="spellStart"/>
      <w:r w:rsidRPr="00E53E54">
        <w:rPr>
          <w:lang w:val="en-US"/>
        </w:rPr>
        <w:t>subband</w:t>
      </w:r>
      <w:proofErr w:type="spellEnd"/>
      <w:r w:rsidRPr="00E53E54">
        <w:rPr>
          <w:lang w:val="en-US"/>
        </w:rPr>
        <w:t xml:space="preserve"> can be located at one side of the carrier or can be located at the middle part of the carrier.</w:t>
      </w:r>
    </w:p>
    <w:p w14:paraId="47367DD6" w14:textId="7E88FABB" w:rsidR="004B5A83" w:rsidRDefault="004B5A83" w:rsidP="004B5A83">
      <w:pPr>
        <w:pStyle w:val="ListParagraph"/>
        <w:numPr>
          <w:ilvl w:val="0"/>
          <w:numId w:val="23"/>
        </w:numPr>
        <w:rPr>
          <w:lang w:val="en-US"/>
        </w:rPr>
      </w:pPr>
      <w:r w:rsidRPr="00E53E54">
        <w:rPr>
          <w:lang w:val="en-US"/>
        </w:rPr>
        <w:t xml:space="preserve">Frequency locations of UL </w:t>
      </w:r>
      <w:proofErr w:type="spellStart"/>
      <w:r w:rsidRPr="00E53E54">
        <w:rPr>
          <w:lang w:val="en-US"/>
        </w:rPr>
        <w:t>subband</w:t>
      </w:r>
      <w:proofErr w:type="spellEnd"/>
      <w:r w:rsidRPr="00E53E54">
        <w:rPr>
          <w:lang w:val="en-US"/>
        </w:rPr>
        <w:t xml:space="preserve"> and DL </w:t>
      </w:r>
      <w:proofErr w:type="spellStart"/>
      <w:r w:rsidRPr="00E53E54">
        <w:rPr>
          <w:lang w:val="en-US"/>
        </w:rPr>
        <w:t>subband</w:t>
      </w:r>
      <w:proofErr w:type="spellEnd"/>
      <w:r w:rsidRPr="00E53E54">
        <w:rPr>
          <w:lang w:val="en-US"/>
        </w:rPr>
        <w:t xml:space="preserve">(s) are explicitly configured. </w:t>
      </w:r>
      <w:proofErr w:type="spellStart"/>
      <w:r w:rsidRPr="00E53E54">
        <w:rPr>
          <w:lang w:val="en-US"/>
        </w:rPr>
        <w:t>Guardband</w:t>
      </w:r>
      <w:proofErr w:type="spellEnd"/>
      <w:r w:rsidRPr="00E53E54">
        <w:rPr>
          <w:lang w:val="en-US"/>
        </w:rPr>
        <w:t xml:space="preserve">(s) if any are </w:t>
      </w:r>
      <w:r>
        <w:rPr>
          <w:lang w:val="en-US"/>
        </w:rPr>
        <w:t>i</w:t>
      </w:r>
      <w:r w:rsidRPr="00E53E54">
        <w:rPr>
          <w:lang w:val="en-US"/>
        </w:rPr>
        <w:t xml:space="preserve">mplicitly derived as the RBs which are not within UL </w:t>
      </w:r>
      <w:proofErr w:type="spellStart"/>
      <w:r w:rsidRPr="00E53E54">
        <w:rPr>
          <w:lang w:val="en-US"/>
        </w:rPr>
        <w:t>subband</w:t>
      </w:r>
      <w:proofErr w:type="spellEnd"/>
      <w:r w:rsidRPr="00E53E54">
        <w:rPr>
          <w:lang w:val="en-US"/>
        </w:rPr>
        <w:t xml:space="preserve"> or DL </w:t>
      </w:r>
      <w:proofErr w:type="spellStart"/>
      <w:r w:rsidRPr="00E53E54">
        <w:rPr>
          <w:lang w:val="en-US"/>
        </w:rPr>
        <w:t>subband</w:t>
      </w:r>
      <w:proofErr w:type="spellEnd"/>
      <w:r w:rsidRPr="00E53E54">
        <w:rPr>
          <w:lang w:val="en-US"/>
        </w:rPr>
        <w:t>(s).</w:t>
      </w:r>
    </w:p>
    <w:p w14:paraId="454DB814" w14:textId="10865C87" w:rsidR="00062F48" w:rsidRDefault="004B5A83" w:rsidP="004B5A83">
      <w:pPr>
        <w:pStyle w:val="ListParagraph"/>
        <w:numPr>
          <w:ilvl w:val="0"/>
          <w:numId w:val="23"/>
        </w:numPr>
        <w:rPr>
          <w:lang w:val="en-US"/>
        </w:rPr>
      </w:pPr>
      <w:r w:rsidRPr="00405D93">
        <w:rPr>
          <w:lang w:val="en-US"/>
        </w:rPr>
        <w:t xml:space="preserve">The </w:t>
      </w:r>
      <w:proofErr w:type="spellStart"/>
      <w:r w:rsidRPr="00405D93">
        <w:rPr>
          <w:lang w:val="en-US"/>
        </w:rPr>
        <w:t>subband</w:t>
      </w:r>
      <w:proofErr w:type="spellEnd"/>
      <w:r w:rsidRPr="00405D93">
        <w:rPr>
          <w:lang w:val="en-US"/>
        </w:rPr>
        <w:t xml:space="preserve"> frequency-domain resources are same across different SBFD symbols within a TDD carrier.</w:t>
      </w:r>
    </w:p>
    <w:p w14:paraId="2108713C" w14:textId="0D3A7771" w:rsidR="00C61D71" w:rsidRPr="00C61D71" w:rsidRDefault="00C61D71" w:rsidP="008A6D3F">
      <w:pPr>
        <w:pStyle w:val="ListParagraph"/>
        <w:numPr>
          <w:ilvl w:val="0"/>
          <w:numId w:val="23"/>
        </w:numPr>
        <w:rPr>
          <w:lang w:val="en-US"/>
        </w:rPr>
      </w:pPr>
      <w:r w:rsidRPr="00405D93">
        <w:rPr>
          <w:lang w:val="en-US"/>
        </w:rPr>
        <w:t xml:space="preserve">RB-level granularity is supported for semi-static indication of SBFD </w:t>
      </w:r>
      <w:proofErr w:type="spellStart"/>
      <w:r w:rsidRPr="00405D93">
        <w:rPr>
          <w:lang w:val="en-US"/>
        </w:rPr>
        <w:t>subband</w:t>
      </w:r>
      <w:proofErr w:type="spellEnd"/>
      <w:r w:rsidRPr="00405D93">
        <w:rPr>
          <w:lang w:val="en-US"/>
        </w:rPr>
        <w:t xml:space="preserve"> frequency location.</w:t>
      </w:r>
    </w:p>
    <w:p w14:paraId="1A8C388E" w14:textId="77777777" w:rsidR="00601991" w:rsidRPr="00601991" w:rsidRDefault="00601991" w:rsidP="00601991">
      <w:pPr>
        <w:rPr>
          <w:lang w:val="en-US"/>
        </w:rPr>
      </w:pPr>
    </w:p>
    <w:p w14:paraId="4D07D94C" w14:textId="4349275B" w:rsidR="004F234E" w:rsidRDefault="00530FC9" w:rsidP="00530FC9">
      <w:pPr>
        <w:pStyle w:val="Heading1"/>
        <w:numPr>
          <w:ilvl w:val="0"/>
          <w:numId w:val="0"/>
        </w:numPr>
        <w:ind w:left="432" w:hanging="432"/>
      </w:pPr>
      <w:r>
        <w:t>3</w:t>
      </w:r>
      <w:r w:rsidR="004F234E" w:rsidRPr="00A4516A">
        <w:tab/>
      </w:r>
      <w:r w:rsidR="00103887">
        <w:t>RAN2 aspects of SBFD</w:t>
      </w:r>
    </w:p>
    <w:p w14:paraId="16144C7A" w14:textId="6425FB6E" w:rsidR="00240EE6" w:rsidRPr="006E13D1" w:rsidRDefault="00530FC9" w:rsidP="00530FC9">
      <w:pPr>
        <w:pStyle w:val="Heading2"/>
        <w:numPr>
          <w:ilvl w:val="0"/>
          <w:numId w:val="0"/>
        </w:numPr>
        <w:ind w:left="576" w:hanging="576"/>
      </w:pPr>
      <w:r>
        <w:t>3</w:t>
      </w:r>
      <w:r w:rsidR="00240EE6">
        <w:t>.1</w:t>
      </w:r>
      <w:r w:rsidR="00240EE6" w:rsidRPr="006E13D1">
        <w:tab/>
      </w:r>
      <w:r w:rsidR="00240EE6">
        <w:t>Cell selection or reselection</w:t>
      </w:r>
    </w:p>
    <w:p w14:paraId="790F21DC" w14:textId="01C8E42A" w:rsidR="004F234E" w:rsidRDefault="006D3695" w:rsidP="009339CB">
      <w:r>
        <w:t xml:space="preserve">As noted earlier, </w:t>
      </w:r>
      <w:r>
        <w:rPr>
          <w:bCs/>
        </w:rPr>
        <w:t xml:space="preserve">RAN1 has concluded that </w:t>
      </w:r>
      <w:r>
        <w:rPr>
          <w:color w:val="000000" w:themeColor="text1"/>
          <w:lang w:val="en-US"/>
        </w:rPr>
        <w:t>n</w:t>
      </w:r>
      <w:r w:rsidRPr="00DE60FA">
        <w:rPr>
          <w:color w:val="000000" w:themeColor="text1"/>
          <w:lang w:val="en-US"/>
        </w:rPr>
        <w:t xml:space="preserve">on-SBFD aware UEs, </w:t>
      </w:r>
      <w:r w:rsidR="00B711D5">
        <w:rPr>
          <w:color w:val="000000" w:themeColor="text1"/>
          <w:lang w:val="en-US"/>
        </w:rPr>
        <w:t xml:space="preserve">e.g. </w:t>
      </w:r>
      <w:r w:rsidRPr="00DE60FA">
        <w:rPr>
          <w:color w:val="000000" w:themeColor="text1"/>
          <w:lang w:val="en-US"/>
        </w:rPr>
        <w:t xml:space="preserve">legacy UEs, and SBFD aware UEs can coexist in cells with SBFD operation at </w:t>
      </w:r>
      <w:proofErr w:type="spellStart"/>
      <w:r w:rsidRPr="00DE60FA">
        <w:rPr>
          <w:color w:val="000000" w:themeColor="text1"/>
          <w:lang w:val="en-US"/>
        </w:rPr>
        <w:t>gNB</w:t>
      </w:r>
      <w:proofErr w:type="spellEnd"/>
      <w:r w:rsidRPr="00DE60FA">
        <w:rPr>
          <w:color w:val="000000" w:themeColor="text1"/>
          <w:lang w:val="en-US"/>
        </w:rPr>
        <w:t xml:space="preserve"> side</w:t>
      </w:r>
      <w:r w:rsidR="00B711D5">
        <w:rPr>
          <w:color w:val="000000" w:themeColor="text1"/>
          <w:lang w:val="en-US"/>
        </w:rPr>
        <w:t xml:space="preserve"> at least</w:t>
      </w:r>
      <w:r w:rsidRPr="00DE60FA">
        <w:rPr>
          <w:color w:val="000000" w:themeColor="text1"/>
          <w:lang w:val="en-US"/>
        </w:rPr>
        <w:t xml:space="preserve"> from RAN1 specification point of view</w:t>
      </w:r>
      <w:r w:rsidRPr="00074858">
        <w:t>.</w:t>
      </w:r>
      <w:r>
        <w:t xml:space="preserve"> </w:t>
      </w:r>
      <w:r w:rsidR="00184443">
        <w:t xml:space="preserve">As one example, </w:t>
      </w:r>
      <w:r w:rsidR="008E53FC">
        <w:t xml:space="preserve">assuming </w:t>
      </w:r>
      <w:r w:rsidR="00883F11">
        <w:t xml:space="preserve">a </w:t>
      </w:r>
      <w:r w:rsidR="008075E0">
        <w:t xml:space="preserve">cell </w:t>
      </w:r>
      <w:r w:rsidR="00883F11">
        <w:t xml:space="preserve">time-domain configuration of </w:t>
      </w:r>
      <w:r w:rsidR="00883F11" w:rsidRPr="00BF5199">
        <w:rPr>
          <w:i/>
          <w:iCs/>
        </w:rPr>
        <w:t>DXXXU</w:t>
      </w:r>
      <w:r w:rsidR="00BF5199">
        <w:t xml:space="preserve">, where </w:t>
      </w:r>
      <w:r w:rsidR="008075E0">
        <w:rPr>
          <w:i/>
          <w:iCs/>
        </w:rPr>
        <w:t>D</w:t>
      </w:r>
      <w:r w:rsidR="00661F5D">
        <w:rPr>
          <w:i/>
          <w:iCs/>
        </w:rPr>
        <w:t xml:space="preserve">, X, </w:t>
      </w:r>
      <w:proofErr w:type="gramStart"/>
      <w:r w:rsidR="00661F5D">
        <w:rPr>
          <w:i/>
          <w:iCs/>
        </w:rPr>
        <w:t xml:space="preserve">U </w:t>
      </w:r>
      <w:r w:rsidR="008075E0">
        <w:t xml:space="preserve"> refer</w:t>
      </w:r>
      <w:proofErr w:type="gramEnd"/>
      <w:r w:rsidR="008075E0">
        <w:t xml:space="preserve"> to </w:t>
      </w:r>
      <w:r w:rsidR="00661F5D">
        <w:t xml:space="preserve">a </w:t>
      </w:r>
      <w:r w:rsidR="008075E0">
        <w:t>DL-only</w:t>
      </w:r>
      <w:r w:rsidR="00661F5D">
        <w:t>, SBFD and UL-only</w:t>
      </w:r>
      <w:r w:rsidR="008075E0">
        <w:t xml:space="preserve"> </w:t>
      </w:r>
      <w:r w:rsidR="00661F5D">
        <w:t xml:space="preserve">slot, respectively, </w:t>
      </w:r>
      <w:r w:rsidR="000C0205">
        <w:t xml:space="preserve">the </w:t>
      </w:r>
      <w:proofErr w:type="spellStart"/>
      <w:r w:rsidR="000C0205">
        <w:t>gNB</w:t>
      </w:r>
      <w:proofErr w:type="spellEnd"/>
      <w:r w:rsidR="000C0205">
        <w:t xml:space="preserve"> </w:t>
      </w:r>
      <w:r w:rsidR="00FE2DF7">
        <w:t xml:space="preserve">may prioritize scheduling of legacy UEs in the DL-only and UL-only slot, while SBFD-aware UEs may be prioritized in SBFD slots. </w:t>
      </w:r>
      <w:r w:rsidR="0074074F">
        <w:t>We also foresee</w:t>
      </w:r>
      <w:r w:rsidR="00FE2DF7">
        <w:t xml:space="preserve"> possible to schedule </w:t>
      </w:r>
      <w:r w:rsidR="0074074F">
        <w:t xml:space="preserve">legacy UEs in </w:t>
      </w:r>
      <w:r w:rsidR="00D32BB8">
        <w:t xml:space="preserve">DL direction in SBFD slots </w:t>
      </w:r>
      <w:r w:rsidR="006F6A4B">
        <w:t>(</w:t>
      </w:r>
      <w:r w:rsidR="00E04638">
        <w:t xml:space="preserve">by proper </w:t>
      </w:r>
      <w:r w:rsidR="006F6A4B">
        <w:t>scheduling</w:t>
      </w:r>
      <w:r w:rsidR="00A103CA">
        <w:t xml:space="preserve"> such that DL allocations are confined to the DL </w:t>
      </w:r>
      <w:proofErr w:type="spellStart"/>
      <w:r w:rsidR="00A103CA">
        <w:t>subband</w:t>
      </w:r>
      <w:proofErr w:type="spellEnd"/>
      <w:r w:rsidR="00A103CA">
        <w:t>)</w:t>
      </w:r>
      <w:r w:rsidR="006F6A4B">
        <w:t xml:space="preserve">, while UL transmissions in the UL </w:t>
      </w:r>
      <w:proofErr w:type="spellStart"/>
      <w:r w:rsidR="006F6A4B">
        <w:t>subband</w:t>
      </w:r>
      <w:proofErr w:type="spellEnd"/>
      <w:r w:rsidR="006F6A4B">
        <w:t xml:space="preserve"> may not be </w:t>
      </w:r>
      <w:r w:rsidR="00A103CA">
        <w:t>possible</w:t>
      </w:r>
      <w:r w:rsidR="006F6A4B">
        <w:t xml:space="preserve"> for legacy-UEs </w:t>
      </w:r>
      <w:r w:rsidR="00112912">
        <w:t xml:space="preserve">if SBFD operation is </w:t>
      </w:r>
      <w:r w:rsidR="001958BC">
        <w:t>configured</w:t>
      </w:r>
      <w:r w:rsidR="00112912">
        <w:t xml:space="preserve"> on top of a </w:t>
      </w:r>
      <w:r w:rsidR="00FD2D25">
        <w:t xml:space="preserve">traditional </w:t>
      </w:r>
      <w:r w:rsidR="00FD2D25" w:rsidRPr="00FD2D25">
        <w:rPr>
          <w:i/>
          <w:iCs/>
        </w:rPr>
        <w:t>DDDSU</w:t>
      </w:r>
      <w:r w:rsidR="00FD2D25">
        <w:t xml:space="preserve"> configuration in </w:t>
      </w:r>
      <w:r w:rsidR="009D4003" w:rsidRPr="009D4003">
        <w:rPr>
          <w:i/>
          <w:iCs/>
        </w:rPr>
        <w:t>TDD-UL-DL-</w:t>
      </w:r>
      <w:proofErr w:type="spellStart"/>
      <w:r w:rsidR="009D4003" w:rsidRPr="009D4003">
        <w:rPr>
          <w:i/>
          <w:iCs/>
        </w:rPr>
        <w:t>ConfigCommon</w:t>
      </w:r>
      <w:proofErr w:type="spellEnd"/>
      <w:r w:rsidR="00FD2D25">
        <w:t>.</w:t>
      </w:r>
      <w:r w:rsidR="00254049">
        <w:t xml:space="preserve"> In other words, only SBFD</w:t>
      </w:r>
      <w:r w:rsidR="009308FF">
        <w:t xml:space="preserve">-aware UEs </w:t>
      </w:r>
      <w:r w:rsidR="00223C18">
        <w:t xml:space="preserve">may get the coverage and latency benefit of SBFD operation, while legacy UEs may not experience any performance improvement </w:t>
      </w:r>
      <w:r w:rsidR="002D66BF">
        <w:t>or may even have a performance loss</w:t>
      </w:r>
      <w:r w:rsidR="000B0181">
        <w:t xml:space="preserve"> instead. </w:t>
      </w:r>
    </w:p>
    <w:p w14:paraId="40216C24" w14:textId="30023F75" w:rsidR="00B050F2" w:rsidRDefault="007863ED" w:rsidP="009339CB">
      <w:r>
        <w:t>In scenarios with a mix of SBFD- and non-SBFD cells</w:t>
      </w:r>
      <w:r w:rsidR="00B050F2">
        <w:t xml:space="preserve">, while there is no need to </w:t>
      </w:r>
      <w:r w:rsidR="00D84A0B">
        <w:t xml:space="preserve">fully </w:t>
      </w:r>
      <w:r w:rsidR="00B050F2">
        <w:t>prevent legacy UEs</w:t>
      </w:r>
      <w:r w:rsidR="003632FC">
        <w:t xml:space="preserve"> </w:t>
      </w:r>
      <w:r w:rsidR="00D84A0B">
        <w:t>to</w:t>
      </w:r>
      <w:r w:rsidR="003632FC">
        <w:t xml:space="preserve"> connect to SBFD cells, </w:t>
      </w:r>
      <w:r w:rsidR="00C57900">
        <w:t xml:space="preserve">it </w:t>
      </w:r>
      <w:r w:rsidR="008614D2">
        <w:t>is</w:t>
      </w:r>
      <w:r w:rsidR="00D61755">
        <w:t xml:space="preserve"> </w:t>
      </w:r>
      <w:r w:rsidR="00B86D6D">
        <w:t xml:space="preserve">desirable </w:t>
      </w:r>
      <w:r w:rsidR="00852B0F">
        <w:t xml:space="preserve">that SBFD-aware UEs prioritize SBFD cells </w:t>
      </w:r>
      <w:r w:rsidR="00647C99">
        <w:t>during cell (re-)selection</w:t>
      </w:r>
      <w:r w:rsidR="008F2927">
        <w:t xml:space="preserve"> over cells not supporting SBFD. Similarly, legacy UEs may get better performance if they are served by non-SBFD cells. </w:t>
      </w:r>
      <w:r w:rsidR="005E60ED">
        <w:t xml:space="preserve">For this reason, </w:t>
      </w:r>
      <w:r w:rsidR="00865A55">
        <w:t>we think</w:t>
      </w:r>
      <w:r w:rsidR="005E60ED">
        <w:t xml:space="preserve"> </w:t>
      </w:r>
      <w:r w:rsidR="00A93A65">
        <w:t>the knowledge on whether the cell supports or not SBFD operation should be available to the SBFD-aware UE</w:t>
      </w:r>
      <w:r w:rsidR="00DB5ECE">
        <w:t>s</w:t>
      </w:r>
      <w:r w:rsidR="00A93A65">
        <w:t xml:space="preserve"> for cell </w:t>
      </w:r>
      <w:r w:rsidR="00DB5ECE">
        <w:t>(re-)</w:t>
      </w:r>
      <w:r w:rsidR="00A93A65">
        <w:t>selection purposes</w:t>
      </w:r>
      <w:r w:rsidR="008D1867">
        <w:t xml:space="preserve">. </w:t>
      </w:r>
    </w:p>
    <w:p w14:paraId="1FC7CF77" w14:textId="2FAF5910" w:rsidR="0069741C" w:rsidRDefault="0069741C" w:rsidP="0069741C">
      <w:r w:rsidRPr="00074858">
        <w:rPr>
          <w:b/>
        </w:rPr>
        <w:t>Observation</w:t>
      </w:r>
      <w:r w:rsidR="008A6D3F">
        <w:rPr>
          <w:b/>
        </w:rPr>
        <w:t xml:space="preserve"> 4</w:t>
      </w:r>
      <w:r w:rsidRPr="00074858">
        <w:rPr>
          <w:bCs/>
        </w:rPr>
        <w:t>:</w:t>
      </w:r>
      <w:r>
        <w:rPr>
          <w:bCs/>
        </w:rPr>
        <w:t xml:space="preserve"> RAN1 has concluded that </w:t>
      </w:r>
      <w:r>
        <w:rPr>
          <w:color w:val="000000" w:themeColor="text1"/>
          <w:lang w:val="en-US"/>
        </w:rPr>
        <w:t>n</w:t>
      </w:r>
      <w:r w:rsidRPr="00DE60FA">
        <w:rPr>
          <w:color w:val="000000" w:themeColor="text1"/>
          <w:lang w:val="en-US"/>
        </w:rPr>
        <w:t xml:space="preserve">on-SBFD aware UEs, including legacy UEs, and SBFD aware UEs can coexist in cells with SBFD operation at </w:t>
      </w:r>
      <w:proofErr w:type="spellStart"/>
      <w:r w:rsidRPr="00DE60FA">
        <w:rPr>
          <w:color w:val="000000" w:themeColor="text1"/>
          <w:lang w:val="en-US"/>
        </w:rPr>
        <w:t>gNB</w:t>
      </w:r>
      <w:proofErr w:type="spellEnd"/>
      <w:r w:rsidRPr="00DE60FA">
        <w:rPr>
          <w:color w:val="000000" w:themeColor="text1"/>
          <w:lang w:val="en-US"/>
        </w:rPr>
        <w:t xml:space="preserve"> side</w:t>
      </w:r>
      <w:r w:rsidRPr="00074858">
        <w:t>.</w:t>
      </w:r>
      <w:r>
        <w:t xml:space="preserve"> Nevertheless, only SBFD-aware UEs may get the coverage and latency benefit of SBFD, while legacy UEs may not experience any performance improvement or may even be subject</w:t>
      </w:r>
      <w:r w:rsidR="007F4D07">
        <w:t xml:space="preserve"> to</w:t>
      </w:r>
      <w:r>
        <w:t xml:space="preserve"> a performance loss instead. </w:t>
      </w:r>
    </w:p>
    <w:p w14:paraId="276BDC92" w14:textId="1366A26C" w:rsidR="00A93A65" w:rsidRDefault="007F4D07" w:rsidP="00733ED1">
      <w:r w:rsidRPr="00605857">
        <w:rPr>
          <w:b/>
        </w:rPr>
        <w:t>Proposal</w:t>
      </w:r>
      <w:r w:rsidR="008A6D3F">
        <w:rPr>
          <w:b/>
        </w:rPr>
        <w:t xml:space="preserve"> 1</w:t>
      </w:r>
      <w:r w:rsidRPr="00605857">
        <w:rPr>
          <w:bCs/>
        </w:rPr>
        <w:t>:</w:t>
      </w:r>
      <w:r w:rsidR="00733ED1" w:rsidRPr="00733ED1">
        <w:t xml:space="preserve"> </w:t>
      </w:r>
      <w:r w:rsidR="008D1867">
        <w:t>K</w:t>
      </w:r>
      <w:r w:rsidR="00733ED1">
        <w:t>nowledge on whether the cell supports or not SBFD operation should be available to the UE for cell selection purposes.</w:t>
      </w:r>
    </w:p>
    <w:p w14:paraId="33AA4113" w14:textId="2021A41B" w:rsidR="008D1867" w:rsidRPr="00074858" w:rsidRDefault="00A93A65" w:rsidP="0069741C">
      <w:r w:rsidRPr="00605857">
        <w:rPr>
          <w:b/>
        </w:rPr>
        <w:t>Proposal</w:t>
      </w:r>
      <w:r w:rsidR="008A6D3F">
        <w:rPr>
          <w:b/>
        </w:rPr>
        <w:t xml:space="preserve"> 2</w:t>
      </w:r>
      <w:r w:rsidRPr="00605857">
        <w:rPr>
          <w:bCs/>
        </w:rPr>
        <w:t>:</w:t>
      </w:r>
      <w:r w:rsidRPr="00733ED1">
        <w:t xml:space="preserve"> </w:t>
      </w:r>
      <w:r w:rsidR="008614D2">
        <w:t xml:space="preserve">Support </w:t>
      </w:r>
      <w:r w:rsidR="008D1867">
        <w:t>SBFD-aware UEs to prioritize SBFD cells over non-SBFD</w:t>
      </w:r>
      <w:r w:rsidR="008614D2">
        <w:t xml:space="preserve"> cells</w:t>
      </w:r>
      <w:r w:rsidR="008A6D3F">
        <w:t>.</w:t>
      </w:r>
    </w:p>
    <w:p w14:paraId="69B7B8E6" w14:textId="44BEC0BE" w:rsidR="009339CB" w:rsidRPr="006E13D1" w:rsidRDefault="009339CB" w:rsidP="00492CAF">
      <w:pPr>
        <w:pStyle w:val="Heading1"/>
        <w:numPr>
          <w:ilvl w:val="0"/>
          <w:numId w:val="124"/>
        </w:numPr>
      </w:pPr>
      <w:r>
        <w:t>Conclusion</w:t>
      </w:r>
    </w:p>
    <w:p w14:paraId="37CF5993" w14:textId="77777777" w:rsidR="008A6D3F" w:rsidRDefault="008A6D3F" w:rsidP="008A6D3F">
      <w:pPr>
        <w:pStyle w:val="ListParagraph"/>
        <w:ind w:left="0"/>
      </w:pPr>
      <w:r w:rsidRPr="008A6D3F">
        <w:rPr>
          <w:b/>
        </w:rPr>
        <w:t>Observation 4</w:t>
      </w:r>
      <w:r w:rsidRPr="008A6D3F">
        <w:rPr>
          <w:bCs/>
        </w:rPr>
        <w:t xml:space="preserve">: RAN1 has concluded that </w:t>
      </w:r>
      <w:r w:rsidRPr="008A6D3F">
        <w:rPr>
          <w:color w:val="000000" w:themeColor="text1"/>
          <w:lang w:val="en-US"/>
        </w:rPr>
        <w:t xml:space="preserve">non-SBFD aware UEs, including legacy UEs, and SBFD aware UEs can coexist in cells with SBFD operation at </w:t>
      </w:r>
      <w:proofErr w:type="spellStart"/>
      <w:r w:rsidRPr="008A6D3F">
        <w:rPr>
          <w:color w:val="000000" w:themeColor="text1"/>
          <w:lang w:val="en-US"/>
        </w:rPr>
        <w:t>gNB</w:t>
      </w:r>
      <w:proofErr w:type="spellEnd"/>
      <w:r w:rsidRPr="008A6D3F">
        <w:rPr>
          <w:color w:val="000000" w:themeColor="text1"/>
          <w:lang w:val="en-US"/>
        </w:rPr>
        <w:t xml:space="preserve"> side</w:t>
      </w:r>
      <w:r w:rsidRPr="00074858">
        <w:t>.</w:t>
      </w:r>
      <w:r>
        <w:t xml:space="preserve"> Nevertheless, only SBFD-aware UEs may get the coverage and latency benefit of SBFD, while legacy UEs may not experience any performance improvement or may even be subject to a performance loss instead. </w:t>
      </w:r>
    </w:p>
    <w:p w14:paraId="5F23952D" w14:textId="77777777" w:rsidR="008A6D3F" w:rsidRDefault="008A6D3F" w:rsidP="008A6D3F">
      <w:pPr>
        <w:pStyle w:val="ListParagraph"/>
        <w:ind w:left="0"/>
        <w:rPr>
          <w:b/>
        </w:rPr>
      </w:pPr>
    </w:p>
    <w:p w14:paraId="28AC3BF0" w14:textId="6C74FD3A" w:rsidR="008A6D3F" w:rsidRDefault="008A6D3F" w:rsidP="008A6D3F">
      <w:pPr>
        <w:pStyle w:val="ListParagraph"/>
        <w:ind w:left="0"/>
      </w:pPr>
      <w:r w:rsidRPr="008A6D3F">
        <w:rPr>
          <w:b/>
        </w:rPr>
        <w:t>Proposal 1</w:t>
      </w:r>
      <w:r w:rsidRPr="008A6D3F">
        <w:rPr>
          <w:bCs/>
        </w:rPr>
        <w:t>:</w:t>
      </w:r>
      <w:r w:rsidRPr="00733ED1">
        <w:t xml:space="preserve"> </w:t>
      </w:r>
      <w:r>
        <w:t>Knowledge on whether the cell supports or not SBFD operation should be available to the UE for cell selection purposes.</w:t>
      </w:r>
    </w:p>
    <w:p w14:paraId="7F371B23" w14:textId="77777777" w:rsidR="008A6D3F" w:rsidRDefault="008A6D3F" w:rsidP="008A6D3F">
      <w:pPr>
        <w:pStyle w:val="ListParagraph"/>
        <w:ind w:left="0"/>
        <w:rPr>
          <w:b/>
        </w:rPr>
      </w:pPr>
    </w:p>
    <w:p w14:paraId="7284305D" w14:textId="731EC9F8" w:rsidR="008A6D3F" w:rsidRPr="00074858" w:rsidRDefault="008A6D3F" w:rsidP="008A6D3F">
      <w:pPr>
        <w:pStyle w:val="ListParagraph"/>
        <w:ind w:left="0"/>
      </w:pPr>
      <w:r w:rsidRPr="008A6D3F">
        <w:rPr>
          <w:b/>
        </w:rPr>
        <w:t>Proposal 2</w:t>
      </w:r>
      <w:r w:rsidRPr="008A6D3F">
        <w:rPr>
          <w:bCs/>
        </w:rPr>
        <w:t>:</w:t>
      </w:r>
      <w:r w:rsidRPr="00733ED1">
        <w:t xml:space="preserve"> </w:t>
      </w:r>
      <w:r>
        <w:t>Support SBFD-aware UEs to prioritize SBFD cells over non-SBFD cells.</w:t>
      </w:r>
    </w:p>
    <w:p w14:paraId="6BB64BD8" w14:textId="00BF93F8" w:rsidR="004A2262" w:rsidRDefault="004F458F" w:rsidP="00492CAF">
      <w:pPr>
        <w:pStyle w:val="Heading1"/>
        <w:numPr>
          <w:ilvl w:val="0"/>
          <w:numId w:val="124"/>
        </w:numPr>
      </w:pPr>
      <w:r>
        <w:lastRenderedPageBreak/>
        <w:t>Appendix</w:t>
      </w:r>
      <w:r w:rsidR="008A6D3F">
        <w:t xml:space="preserve"> – RAN1 agreements</w:t>
      </w:r>
    </w:p>
    <w:p w14:paraId="0168960C" w14:textId="5CD3EA36" w:rsidR="008C24FA" w:rsidRPr="008A6D3F" w:rsidRDefault="008C24FA" w:rsidP="008A6D3F">
      <w:pPr>
        <w:pStyle w:val="ListParagraph"/>
        <w:numPr>
          <w:ilvl w:val="0"/>
          <w:numId w:val="120"/>
        </w:numPr>
        <w:rPr>
          <w:b/>
          <w:bCs/>
          <w:sz w:val="24"/>
          <w:szCs w:val="24"/>
          <w:u w:val="single"/>
        </w:rPr>
      </w:pPr>
      <w:r w:rsidRPr="008A6D3F">
        <w:rPr>
          <w:b/>
          <w:bCs/>
          <w:sz w:val="24"/>
          <w:szCs w:val="24"/>
          <w:u w:val="single"/>
        </w:rPr>
        <w:t>RAN1#116 agreements on SBFD random access</w:t>
      </w:r>
    </w:p>
    <w:p w14:paraId="3A2F8015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b/>
          <w:bCs/>
          <w:sz w:val="20"/>
          <w:szCs w:val="20"/>
        </w:rPr>
        <w:t>R1-2401676</w:t>
      </w:r>
      <w:r w:rsidRPr="008A6D3F">
        <w:rPr>
          <w:rStyle w:val="tabchar"/>
          <w:sz w:val="20"/>
          <w:szCs w:val="20"/>
        </w:rPr>
        <w:tab/>
      </w:r>
      <w:r w:rsidRPr="008A6D3F">
        <w:rPr>
          <w:rStyle w:val="normaltextrun"/>
          <w:sz w:val="20"/>
          <w:szCs w:val="20"/>
        </w:rPr>
        <w:t>Summary#1 on SBFD random access operation</w:t>
      </w:r>
      <w:r w:rsidRPr="008A6D3F">
        <w:rPr>
          <w:rStyle w:val="tabchar"/>
          <w:sz w:val="20"/>
          <w:szCs w:val="20"/>
        </w:rPr>
        <w:tab/>
      </w:r>
      <w:r w:rsidRPr="008A6D3F">
        <w:rPr>
          <w:rStyle w:val="normaltextrun"/>
          <w:sz w:val="20"/>
          <w:szCs w:val="20"/>
        </w:rPr>
        <w:t>Moderator (CMCC)</w:t>
      </w:r>
      <w:r w:rsidRPr="008A6D3F">
        <w:rPr>
          <w:rStyle w:val="eop"/>
          <w:sz w:val="20"/>
          <w:szCs w:val="20"/>
        </w:rPr>
        <w:t> </w:t>
      </w:r>
    </w:p>
    <w:p w14:paraId="4B5182E0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eop"/>
          <w:sz w:val="20"/>
          <w:szCs w:val="20"/>
        </w:rPr>
        <w:t> </w:t>
      </w:r>
    </w:p>
    <w:p w14:paraId="1116BA6C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b/>
          <w:bCs/>
          <w:sz w:val="20"/>
          <w:szCs w:val="20"/>
          <w:shd w:val="clear" w:color="auto" w:fill="808000"/>
          <w:lang w:val="en-GB"/>
        </w:rPr>
        <w:t>Working assumption:</w:t>
      </w:r>
      <w:r w:rsidRPr="008A6D3F">
        <w:rPr>
          <w:rStyle w:val="eop"/>
          <w:sz w:val="20"/>
          <w:szCs w:val="20"/>
        </w:rPr>
        <w:t> </w:t>
      </w:r>
    </w:p>
    <w:p w14:paraId="2FFA7C0E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sz w:val="20"/>
          <w:szCs w:val="20"/>
          <w:lang w:val="en-GB"/>
        </w:rPr>
        <w:t>For SBFD aware UEs in RRC CONNECTED state, support CBRA and CFRA in SBFD symbols.</w:t>
      </w:r>
      <w:r w:rsidRPr="008A6D3F">
        <w:rPr>
          <w:rStyle w:val="eop"/>
          <w:sz w:val="20"/>
          <w:szCs w:val="20"/>
        </w:rPr>
        <w:t> </w:t>
      </w:r>
    </w:p>
    <w:p w14:paraId="3775EF1E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eop"/>
          <w:sz w:val="20"/>
          <w:szCs w:val="20"/>
        </w:rPr>
        <w:t> </w:t>
      </w:r>
    </w:p>
    <w:p w14:paraId="4263170F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b/>
          <w:bCs/>
          <w:sz w:val="20"/>
          <w:szCs w:val="20"/>
          <w:lang w:val="en-GB"/>
        </w:rPr>
        <w:t>Conclusion</w:t>
      </w:r>
      <w:r w:rsidRPr="008A6D3F">
        <w:rPr>
          <w:rStyle w:val="eop"/>
          <w:sz w:val="20"/>
          <w:szCs w:val="20"/>
        </w:rPr>
        <w:t> </w:t>
      </w:r>
    </w:p>
    <w:p w14:paraId="6E786706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sz w:val="20"/>
          <w:szCs w:val="20"/>
          <w:lang w:val="en-GB"/>
        </w:rPr>
        <w:t>No new PRACH format is introduced in Rel-19 duplex WI.</w:t>
      </w:r>
      <w:r w:rsidRPr="008A6D3F">
        <w:rPr>
          <w:rStyle w:val="eop"/>
          <w:sz w:val="20"/>
          <w:szCs w:val="20"/>
        </w:rPr>
        <w:t> </w:t>
      </w:r>
    </w:p>
    <w:p w14:paraId="1C154373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eop"/>
          <w:sz w:val="20"/>
          <w:szCs w:val="20"/>
        </w:rPr>
        <w:t> </w:t>
      </w:r>
    </w:p>
    <w:p w14:paraId="76C94666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b/>
          <w:bCs/>
          <w:sz w:val="20"/>
          <w:szCs w:val="20"/>
          <w:shd w:val="clear" w:color="auto" w:fill="00FF00"/>
          <w:lang w:val="en-GB"/>
        </w:rPr>
        <w:t>Agreement</w:t>
      </w:r>
      <w:r w:rsidRPr="008A6D3F">
        <w:rPr>
          <w:rStyle w:val="eop"/>
          <w:sz w:val="20"/>
          <w:szCs w:val="20"/>
        </w:rPr>
        <w:t> </w:t>
      </w:r>
    </w:p>
    <w:p w14:paraId="229EBD07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sz w:val="20"/>
          <w:szCs w:val="20"/>
          <w:lang w:val="en-GB"/>
        </w:rPr>
        <w:t>For random access operation for SBFD-aware UEs in RRC CONNECTED state, at least consider the following options:</w:t>
      </w:r>
      <w:r w:rsidRPr="008A6D3F">
        <w:rPr>
          <w:rStyle w:val="eop"/>
          <w:sz w:val="20"/>
          <w:szCs w:val="20"/>
        </w:rPr>
        <w:t> </w:t>
      </w:r>
    </w:p>
    <w:p w14:paraId="3EC686B1" w14:textId="77777777" w:rsidR="008C24FA" w:rsidRPr="008A6D3F" w:rsidRDefault="008C24FA" w:rsidP="008C24FA">
      <w:pPr>
        <w:pStyle w:val="paragraph"/>
        <w:numPr>
          <w:ilvl w:val="0"/>
          <w:numId w:val="90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>Option 1: Use one single RACH configuration with possible enhancement</w:t>
      </w:r>
      <w:r w:rsidRPr="008A6D3F">
        <w:rPr>
          <w:rStyle w:val="eop"/>
          <w:sz w:val="22"/>
          <w:szCs w:val="22"/>
        </w:rPr>
        <w:t> </w:t>
      </w:r>
    </w:p>
    <w:p w14:paraId="612A0346" w14:textId="77777777" w:rsidR="008C24FA" w:rsidRPr="008A6D3F" w:rsidRDefault="008C24FA" w:rsidP="008C24FA">
      <w:pPr>
        <w:pStyle w:val="paragraph"/>
        <w:numPr>
          <w:ilvl w:val="0"/>
          <w:numId w:val="91"/>
        </w:numPr>
        <w:spacing w:before="0" w:beforeAutospacing="0" w:after="0" w:afterAutospacing="0"/>
        <w:ind w:left="180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 xml:space="preserve">The ROs within UL </w:t>
      </w:r>
      <w:proofErr w:type="spellStart"/>
      <w:r w:rsidRPr="008A6D3F">
        <w:rPr>
          <w:rStyle w:val="normaltextrun"/>
          <w:sz w:val="22"/>
          <w:szCs w:val="22"/>
          <w:lang w:val="en-GB"/>
        </w:rPr>
        <w:t>subband</w:t>
      </w:r>
      <w:proofErr w:type="spellEnd"/>
      <w:r w:rsidRPr="008A6D3F">
        <w:rPr>
          <w:rStyle w:val="normaltextrun"/>
          <w:sz w:val="22"/>
          <w:szCs w:val="22"/>
          <w:lang w:val="en-GB"/>
        </w:rPr>
        <w:t xml:space="preserve"> in SBFD symbols can be valid for SBFD-aware UE</w:t>
      </w:r>
      <w:r w:rsidRPr="008A6D3F">
        <w:rPr>
          <w:rStyle w:val="eop"/>
          <w:sz w:val="22"/>
          <w:szCs w:val="22"/>
        </w:rPr>
        <w:t> </w:t>
      </w:r>
    </w:p>
    <w:p w14:paraId="23CC7F81" w14:textId="77777777" w:rsidR="008C24FA" w:rsidRPr="008A6D3F" w:rsidRDefault="008C24FA" w:rsidP="008C24FA">
      <w:pPr>
        <w:pStyle w:val="paragraph"/>
        <w:numPr>
          <w:ilvl w:val="0"/>
          <w:numId w:val="92"/>
        </w:numPr>
        <w:spacing w:before="0" w:beforeAutospacing="0" w:after="0" w:afterAutospacing="0"/>
        <w:ind w:left="180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>FFS: Further details</w:t>
      </w:r>
      <w:r w:rsidRPr="008A6D3F">
        <w:rPr>
          <w:rStyle w:val="eop"/>
          <w:sz w:val="22"/>
          <w:szCs w:val="22"/>
        </w:rPr>
        <w:t> </w:t>
      </w:r>
    </w:p>
    <w:p w14:paraId="774440FE" w14:textId="77777777" w:rsidR="008C24FA" w:rsidRPr="008A6D3F" w:rsidRDefault="008C24FA" w:rsidP="008C24FA">
      <w:pPr>
        <w:pStyle w:val="paragraph"/>
        <w:numPr>
          <w:ilvl w:val="0"/>
          <w:numId w:val="93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>Option 2: Use two separate RACH configurations, including one legacy RACH configuration and one additional RACH configuration</w:t>
      </w:r>
      <w:r w:rsidRPr="008A6D3F">
        <w:rPr>
          <w:rStyle w:val="eop"/>
          <w:sz w:val="22"/>
          <w:szCs w:val="22"/>
        </w:rPr>
        <w:t> </w:t>
      </w:r>
    </w:p>
    <w:p w14:paraId="107E34E8" w14:textId="77777777" w:rsidR="008C24FA" w:rsidRPr="008A6D3F" w:rsidRDefault="008C24FA" w:rsidP="008C24FA">
      <w:pPr>
        <w:pStyle w:val="paragraph"/>
        <w:numPr>
          <w:ilvl w:val="0"/>
          <w:numId w:val="94"/>
        </w:numPr>
        <w:spacing w:before="0" w:beforeAutospacing="0" w:after="0" w:afterAutospacing="0"/>
        <w:ind w:left="180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 xml:space="preserve">The ROs within UL </w:t>
      </w:r>
      <w:proofErr w:type="spellStart"/>
      <w:r w:rsidRPr="008A6D3F">
        <w:rPr>
          <w:rStyle w:val="normaltextrun"/>
          <w:sz w:val="22"/>
          <w:szCs w:val="22"/>
          <w:lang w:val="en-GB"/>
        </w:rPr>
        <w:t>subband</w:t>
      </w:r>
      <w:proofErr w:type="spellEnd"/>
      <w:r w:rsidRPr="008A6D3F">
        <w:rPr>
          <w:rStyle w:val="normaltextrun"/>
          <w:sz w:val="22"/>
          <w:szCs w:val="22"/>
          <w:lang w:val="en-GB"/>
        </w:rPr>
        <w:t xml:space="preserve"> in SBFD symbols configured by the additional RACH configuration can be valid for SBFD-aware UE</w:t>
      </w:r>
      <w:r w:rsidRPr="008A6D3F">
        <w:rPr>
          <w:rStyle w:val="eop"/>
          <w:sz w:val="22"/>
          <w:szCs w:val="22"/>
        </w:rPr>
        <w:t> </w:t>
      </w:r>
    </w:p>
    <w:p w14:paraId="54C059A8" w14:textId="77777777" w:rsidR="008C24FA" w:rsidRPr="008A6D3F" w:rsidRDefault="008C24FA" w:rsidP="008C24FA">
      <w:pPr>
        <w:pStyle w:val="paragraph"/>
        <w:numPr>
          <w:ilvl w:val="0"/>
          <w:numId w:val="95"/>
        </w:numPr>
        <w:spacing w:before="0" w:beforeAutospacing="0" w:after="0" w:afterAutospacing="0"/>
        <w:ind w:left="180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>FFS: Further details</w:t>
      </w:r>
      <w:r w:rsidRPr="008A6D3F">
        <w:rPr>
          <w:rStyle w:val="eop"/>
          <w:sz w:val="22"/>
          <w:szCs w:val="22"/>
        </w:rPr>
        <w:t> </w:t>
      </w:r>
    </w:p>
    <w:p w14:paraId="723C76C4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eop"/>
          <w:sz w:val="20"/>
          <w:szCs w:val="20"/>
        </w:rPr>
        <w:t> </w:t>
      </w:r>
    </w:p>
    <w:p w14:paraId="14A53D42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b/>
          <w:bCs/>
          <w:sz w:val="20"/>
          <w:szCs w:val="20"/>
          <w:shd w:val="clear" w:color="auto" w:fill="00FF00"/>
          <w:lang w:val="en-GB"/>
        </w:rPr>
        <w:t>Agreement</w:t>
      </w:r>
      <w:r w:rsidRPr="008A6D3F">
        <w:rPr>
          <w:rStyle w:val="eop"/>
          <w:sz w:val="20"/>
          <w:szCs w:val="20"/>
        </w:rPr>
        <w:t> </w:t>
      </w:r>
    </w:p>
    <w:p w14:paraId="222BD0CA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sz w:val="20"/>
          <w:szCs w:val="20"/>
          <w:lang w:val="en-GB"/>
        </w:rPr>
        <w:t>For SBFD aware UEs in RRC CONNECTED state, support Type-1 random access procedure (4-step RACH) in SBFD symbols.</w:t>
      </w:r>
      <w:r w:rsidRPr="008A6D3F">
        <w:rPr>
          <w:rStyle w:val="eop"/>
          <w:sz w:val="20"/>
          <w:szCs w:val="20"/>
        </w:rPr>
        <w:t> </w:t>
      </w:r>
    </w:p>
    <w:p w14:paraId="05F597A0" w14:textId="77777777" w:rsidR="008C24FA" w:rsidRPr="008A6D3F" w:rsidRDefault="008C24FA" w:rsidP="008C24FA">
      <w:pPr>
        <w:pStyle w:val="paragraph"/>
        <w:numPr>
          <w:ilvl w:val="0"/>
          <w:numId w:val="96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>FFS Type-2 random access procedure (2-step RACH)</w:t>
      </w:r>
      <w:r w:rsidRPr="008A6D3F">
        <w:rPr>
          <w:rStyle w:val="eop"/>
          <w:sz w:val="22"/>
          <w:szCs w:val="22"/>
        </w:rPr>
        <w:t> </w:t>
      </w:r>
    </w:p>
    <w:p w14:paraId="39C6781E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eop"/>
          <w:sz w:val="20"/>
          <w:szCs w:val="20"/>
        </w:rPr>
        <w:t> </w:t>
      </w:r>
    </w:p>
    <w:p w14:paraId="0DFAEA12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b/>
          <w:bCs/>
          <w:sz w:val="20"/>
          <w:szCs w:val="20"/>
          <w:lang w:val="en-GB"/>
        </w:rPr>
        <w:t>R1-2401677</w:t>
      </w:r>
      <w:r w:rsidRPr="008A6D3F">
        <w:rPr>
          <w:rStyle w:val="tabchar"/>
          <w:sz w:val="20"/>
          <w:szCs w:val="20"/>
        </w:rPr>
        <w:tab/>
      </w:r>
      <w:r w:rsidRPr="008A6D3F">
        <w:rPr>
          <w:rStyle w:val="normaltextrun"/>
          <w:sz w:val="20"/>
          <w:szCs w:val="20"/>
          <w:lang w:val="en-GB"/>
        </w:rPr>
        <w:t>Summary#2 on SBFD random access operation</w:t>
      </w:r>
      <w:r w:rsidRPr="008A6D3F">
        <w:rPr>
          <w:rStyle w:val="tabchar"/>
          <w:sz w:val="20"/>
          <w:szCs w:val="20"/>
        </w:rPr>
        <w:tab/>
      </w:r>
      <w:r w:rsidRPr="008A6D3F">
        <w:rPr>
          <w:rStyle w:val="normaltextrun"/>
          <w:sz w:val="20"/>
          <w:szCs w:val="20"/>
          <w:lang w:val="en-GB"/>
        </w:rPr>
        <w:t>Moderator (CMCC)</w:t>
      </w:r>
      <w:r w:rsidRPr="008A6D3F">
        <w:rPr>
          <w:rStyle w:val="eop"/>
          <w:sz w:val="20"/>
          <w:szCs w:val="20"/>
        </w:rPr>
        <w:t> </w:t>
      </w:r>
    </w:p>
    <w:p w14:paraId="6DF27FD7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eop"/>
          <w:sz w:val="20"/>
          <w:szCs w:val="20"/>
        </w:rPr>
        <w:t> </w:t>
      </w:r>
    </w:p>
    <w:p w14:paraId="0B1F4A01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b/>
          <w:bCs/>
          <w:sz w:val="20"/>
          <w:szCs w:val="20"/>
          <w:lang w:val="en-GB"/>
        </w:rPr>
        <w:t>Conclusion</w:t>
      </w:r>
      <w:r w:rsidRPr="008A6D3F">
        <w:rPr>
          <w:rStyle w:val="eop"/>
          <w:sz w:val="20"/>
          <w:szCs w:val="20"/>
        </w:rPr>
        <w:t> </w:t>
      </w:r>
    </w:p>
    <w:p w14:paraId="4A66B53F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sz w:val="20"/>
          <w:szCs w:val="20"/>
          <w:lang w:val="en-GB"/>
        </w:rPr>
        <w:t>If PRACH is allowed in SBFD symbols for SBFD-aware UEs in RRC_IDLE/INACTIVE mode, RAN1 observed the following:</w:t>
      </w:r>
      <w:r w:rsidRPr="008A6D3F">
        <w:rPr>
          <w:rStyle w:val="eop"/>
          <w:sz w:val="20"/>
          <w:szCs w:val="20"/>
        </w:rPr>
        <w:t> </w:t>
      </w:r>
    </w:p>
    <w:p w14:paraId="61440428" w14:textId="77777777" w:rsidR="008C24FA" w:rsidRPr="008A6D3F" w:rsidRDefault="008C24FA" w:rsidP="008C24FA">
      <w:pPr>
        <w:pStyle w:val="paragraph"/>
        <w:numPr>
          <w:ilvl w:val="0"/>
          <w:numId w:val="97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</w:rPr>
        <w:t>The benefits include at least one or more of the following:</w:t>
      </w:r>
      <w:r w:rsidRPr="008A6D3F">
        <w:rPr>
          <w:rStyle w:val="eop"/>
          <w:sz w:val="22"/>
          <w:szCs w:val="22"/>
        </w:rPr>
        <w:t> </w:t>
      </w:r>
    </w:p>
    <w:p w14:paraId="09605D4F" w14:textId="77777777" w:rsidR="008C24FA" w:rsidRPr="008A6D3F" w:rsidRDefault="008C24FA" w:rsidP="008C24FA">
      <w:pPr>
        <w:pStyle w:val="paragraph"/>
        <w:numPr>
          <w:ilvl w:val="0"/>
          <w:numId w:val="98"/>
        </w:numPr>
        <w:spacing w:before="0" w:beforeAutospacing="0" w:after="0" w:afterAutospacing="0"/>
        <w:ind w:left="180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</w:rPr>
        <w:t>reduced random access latency</w:t>
      </w:r>
      <w:r w:rsidRPr="008A6D3F">
        <w:rPr>
          <w:rStyle w:val="eop"/>
          <w:sz w:val="22"/>
          <w:szCs w:val="22"/>
        </w:rPr>
        <w:t> </w:t>
      </w:r>
    </w:p>
    <w:p w14:paraId="50E84CF5" w14:textId="77777777" w:rsidR="008C24FA" w:rsidRPr="008A6D3F" w:rsidRDefault="008C24FA" w:rsidP="008C24FA">
      <w:pPr>
        <w:pStyle w:val="paragraph"/>
        <w:numPr>
          <w:ilvl w:val="0"/>
          <w:numId w:val="99"/>
        </w:numPr>
        <w:spacing w:before="0" w:beforeAutospacing="0" w:after="0" w:afterAutospacing="0"/>
        <w:ind w:left="180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</w:rPr>
        <w:t>reduced PRACH collision probability or allowing more contiguous frequency resources for PUSCH in UL slots</w:t>
      </w:r>
      <w:r w:rsidRPr="008A6D3F">
        <w:rPr>
          <w:rStyle w:val="eop"/>
          <w:sz w:val="22"/>
          <w:szCs w:val="22"/>
        </w:rPr>
        <w:t> </w:t>
      </w:r>
    </w:p>
    <w:p w14:paraId="7ADD21C0" w14:textId="77777777" w:rsidR="008C24FA" w:rsidRPr="008A6D3F" w:rsidRDefault="008C24FA" w:rsidP="008C24FA">
      <w:pPr>
        <w:pStyle w:val="paragraph"/>
        <w:numPr>
          <w:ilvl w:val="0"/>
          <w:numId w:val="100"/>
        </w:numPr>
        <w:spacing w:before="0" w:beforeAutospacing="0" w:after="0" w:afterAutospacing="0"/>
        <w:ind w:left="180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</w:rPr>
        <w:t>improved coverage of PRACH with sparse UL resources</w:t>
      </w:r>
      <w:r w:rsidRPr="008A6D3F">
        <w:rPr>
          <w:rStyle w:val="eop"/>
          <w:sz w:val="22"/>
          <w:szCs w:val="22"/>
        </w:rPr>
        <w:t> </w:t>
      </w:r>
    </w:p>
    <w:p w14:paraId="1064BF49" w14:textId="77777777" w:rsidR="008C24FA" w:rsidRPr="008A6D3F" w:rsidRDefault="008C24FA" w:rsidP="008C24FA">
      <w:pPr>
        <w:pStyle w:val="paragraph"/>
        <w:numPr>
          <w:ilvl w:val="0"/>
          <w:numId w:val="101"/>
        </w:numPr>
        <w:spacing w:before="0" w:beforeAutospacing="0" w:after="0" w:afterAutospacing="0"/>
        <w:ind w:left="180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</w:rPr>
        <w:t>increased cell range of PRACH with sparse UL resources</w:t>
      </w:r>
      <w:r w:rsidRPr="008A6D3F">
        <w:rPr>
          <w:rStyle w:val="eop"/>
          <w:sz w:val="22"/>
          <w:szCs w:val="22"/>
        </w:rPr>
        <w:t> </w:t>
      </w:r>
    </w:p>
    <w:p w14:paraId="040B02CE" w14:textId="77777777" w:rsidR="008C24FA" w:rsidRPr="008A6D3F" w:rsidRDefault="008C24FA" w:rsidP="008C24FA">
      <w:pPr>
        <w:pStyle w:val="paragraph"/>
        <w:numPr>
          <w:ilvl w:val="0"/>
          <w:numId w:val="102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</w:rPr>
        <w:t xml:space="preserve">PRACH transmissions in UL </w:t>
      </w:r>
      <w:proofErr w:type="spellStart"/>
      <w:r w:rsidRPr="008A6D3F">
        <w:rPr>
          <w:rStyle w:val="normaltextrun"/>
          <w:sz w:val="22"/>
          <w:szCs w:val="22"/>
        </w:rPr>
        <w:t>subband</w:t>
      </w:r>
      <w:proofErr w:type="spellEnd"/>
      <w:r w:rsidRPr="008A6D3F">
        <w:rPr>
          <w:rStyle w:val="normaltextrun"/>
          <w:sz w:val="22"/>
          <w:szCs w:val="22"/>
        </w:rPr>
        <w:t xml:space="preserve"> in SBFD symbols may cause UE-to-UE CLI (</w:t>
      </w:r>
      <w:proofErr w:type="gramStart"/>
      <w:r w:rsidRPr="008A6D3F">
        <w:rPr>
          <w:rStyle w:val="normaltextrun"/>
          <w:sz w:val="22"/>
          <w:szCs w:val="22"/>
        </w:rPr>
        <w:t>similar to</w:t>
      </w:r>
      <w:proofErr w:type="gramEnd"/>
      <w:r w:rsidRPr="008A6D3F">
        <w:rPr>
          <w:rStyle w:val="normaltextrun"/>
          <w:sz w:val="22"/>
          <w:szCs w:val="22"/>
        </w:rPr>
        <w:t xml:space="preserve"> the case of RRC connected mode UEs) for some deployment scenarios. Initial studies based on two companies’ evaluation results, the DL performance degradation due to UE-to-UE CLI caused by PRACH transmission in SBFD symbols is not significant for indoor office scenario and Urban Macro scenario.</w:t>
      </w:r>
      <w:r w:rsidRPr="008A6D3F">
        <w:rPr>
          <w:rStyle w:val="eop"/>
          <w:sz w:val="22"/>
          <w:szCs w:val="22"/>
        </w:rPr>
        <w:t> </w:t>
      </w:r>
    </w:p>
    <w:p w14:paraId="35773D8D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eop"/>
          <w:sz w:val="20"/>
          <w:szCs w:val="20"/>
        </w:rPr>
        <w:t> </w:t>
      </w:r>
    </w:p>
    <w:p w14:paraId="3A812436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b/>
          <w:bCs/>
          <w:sz w:val="20"/>
          <w:szCs w:val="20"/>
          <w:lang w:val="en-GB"/>
        </w:rPr>
        <w:t>For future meetings</w:t>
      </w:r>
      <w:r w:rsidRPr="008A6D3F">
        <w:rPr>
          <w:rStyle w:val="eop"/>
          <w:sz w:val="20"/>
          <w:szCs w:val="20"/>
        </w:rPr>
        <w:t> </w:t>
      </w:r>
    </w:p>
    <w:p w14:paraId="07570B3B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sz w:val="20"/>
          <w:szCs w:val="20"/>
          <w:lang w:val="en-GB"/>
        </w:rPr>
        <w:t xml:space="preserve">Companies to consider whether the existing </w:t>
      </w:r>
      <w:proofErr w:type="gramStart"/>
      <w:r w:rsidRPr="008A6D3F">
        <w:rPr>
          <w:rStyle w:val="normaltextrun"/>
          <w:sz w:val="20"/>
          <w:szCs w:val="20"/>
          <w:lang w:val="en-GB"/>
        </w:rPr>
        <w:t>random access</w:t>
      </w:r>
      <w:proofErr w:type="gramEnd"/>
      <w:r w:rsidRPr="008A6D3F">
        <w:rPr>
          <w:rStyle w:val="normaltextrun"/>
          <w:sz w:val="20"/>
          <w:szCs w:val="20"/>
          <w:lang w:val="en-GB"/>
        </w:rPr>
        <w:t xml:space="preserve"> configuration tables for unpaired spectrum (i.e., Table 6.3.3.2-3 for FR1 and Table 6.3.3.2-4 for FR2) need to be enhanced.</w:t>
      </w:r>
      <w:r w:rsidRPr="008A6D3F">
        <w:rPr>
          <w:rStyle w:val="eop"/>
          <w:sz w:val="20"/>
          <w:szCs w:val="20"/>
        </w:rPr>
        <w:t> </w:t>
      </w:r>
    </w:p>
    <w:p w14:paraId="31568138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eop"/>
          <w:sz w:val="20"/>
          <w:szCs w:val="20"/>
        </w:rPr>
        <w:t> </w:t>
      </w:r>
    </w:p>
    <w:p w14:paraId="5EA81051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b/>
          <w:bCs/>
          <w:sz w:val="20"/>
          <w:szCs w:val="20"/>
          <w:shd w:val="clear" w:color="auto" w:fill="00FF00"/>
          <w:lang w:val="en-GB"/>
        </w:rPr>
        <w:t>Agreement</w:t>
      </w:r>
      <w:r w:rsidRPr="008A6D3F">
        <w:rPr>
          <w:rStyle w:val="eop"/>
          <w:sz w:val="20"/>
          <w:szCs w:val="20"/>
        </w:rPr>
        <w:t> </w:t>
      </w:r>
    </w:p>
    <w:p w14:paraId="7086DE7F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sz w:val="20"/>
          <w:szCs w:val="20"/>
          <w:lang w:val="en-GB"/>
        </w:rPr>
        <w:t>For SBFD aware UEs in RRC CONNECTED state, at least PRACH without repetition is supported in SBFD symbols.</w:t>
      </w:r>
      <w:r w:rsidRPr="008A6D3F">
        <w:rPr>
          <w:rStyle w:val="eop"/>
          <w:sz w:val="20"/>
          <w:szCs w:val="20"/>
        </w:rPr>
        <w:t> </w:t>
      </w:r>
    </w:p>
    <w:p w14:paraId="01129DA2" w14:textId="77777777" w:rsidR="008C24FA" w:rsidRPr="008A6D3F" w:rsidRDefault="008C24FA" w:rsidP="008C24FA">
      <w:pPr>
        <w:pStyle w:val="paragraph"/>
        <w:numPr>
          <w:ilvl w:val="0"/>
          <w:numId w:val="103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>FFS PRACH repetition in SBFD symbols.</w:t>
      </w:r>
      <w:r w:rsidRPr="008A6D3F">
        <w:rPr>
          <w:rStyle w:val="eop"/>
          <w:sz w:val="22"/>
          <w:szCs w:val="22"/>
        </w:rPr>
        <w:t> </w:t>
      </w:r>
    </w:p>
    <w:p w14:paraId="42360E1E" w14:textId="77777777" w:rsidR="008C24FA" w:rsidRPr="008A6D3F" w:rsidRDefault="008C24FA" w:rsidP="008C24FA">
      <w:pPr>
        <w:pStyle w:val="paragraph"/>
        <w:numPr>
          <w:ilvl w:val="0"/>
          <w:numId w:val="104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>FFS PRACH repetition across SBFD symbols and non-SBFDs symbols.</w:t>
      </w:r>
      <w:r w:rsidRPr="008A6D3F">
        <w:rPr>
          <w:rStyle w:val="eop"/>
          <w:sz w:val="22"/>
          <w:szCs w:val="22"/>
        </w:rPr>
        <w:t> </w:t>
      </w:r>
    </w:p>
    <w:p w14:paraId="2EC86C91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eop"/>
          <w:sz w:val="20"/>
          <w:szCs w:val="20"/>
        </w:rPr>
        <w:t> </w:t>
      </w:r>
    </w:p>
    <w:p w14:paraId="59F9C98C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b/>
          <w:bCs/>
          <w:sz w:val="20"/>
          <w:szCs w:val="20"/>
          <w:lang w:val="en-GB"/>
        </w:rPr>
        <w:t>R1-2401678</w:t>
      </w:r>
      <w:r w:rsidRPr="008A6D3F">
        <w:rPr>
          <w:rStyle w:val="tabchar"/>
          <w:sz w:val="20"/>
          <w:szCs w:val="20"/>
        </w:rPr>
        <w:tab/>
      </w:r>
      <w:r w:rsidRPr="008A6D3F">
        <w:rPr>
          <w:rStyle w:val="normaltextrun"/>
          <w:sz w:val="20"/>
          <w:szCs w:val="20"/>
          <w:lang w:val="en-GB"/>
        </w:rPr>
        <w:t>Summary#3 on SBFD random access operation</w:t>
      </w:r>
      <w:r w:rsidRPr="008A6D3F">
        <w:rPr>
          <w:rStyle w:val="tabchar"/>
          <w:sz w:val="20"/>
          <w:szCs w:val="20"/>
        </w:rPr>
        <w:tab/>
      </w:r>
      <w:r w:rsidRPr="008A6D3F">
        <w:rPr>
          <w:rStyle w:val="normaltextrun"/>
          <w:sz w:val="20"/>
          <w:szCs w:val="20"/>
          <w:lang w:val="en-GB"/>
        </w:rPr>
        <w:t>Moderator (CMCC)</w:t>
      </w:r>
      <w:r w:rsidRPr="008A6D3F">
        <w:rPr>
          <w:rStyle w:val="eop"/>
          <w:sz w:val="20"/>
          <w:szCs w:val="20"/>
        </w:rPr>
        <w:t> </w:t>
      </w:r>
    </w:p>
    <w:p w14:paraId="5EB5D5A7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eop"/>
          <w:sz w:val="20"/>
          <w:szCs w:val="20"/>
        </w:rPr>
        <w:t> </w:t>
      </w:r>
    </w:p>
    <w:p w14:paraId="00D240B0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b/>
          <w:bCs/>
          <w:sz w:val="20"/>
          <w:szCs w:val="20"/>
          <w:shd w:val="clear" w:color="auto" w:fill="00FF00"/>
          <w:lang w:val="en-GB"/>
        </w:rPr>
        <w:t>Agreement</w:t>
      </w:r>
      <w:r w:rsidRPr="008A6D3F">
        <w:rPr>
          <w:rStyle w:val="eop"/>
          <w:sz w:val="20"/>
          <w:szCs w:val="20"/>
        </w:rPr>
        <w:t> </w:t>
      </w:r>
    </w:p>
    <w:p w14:paraId="1D084B53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sz w:val="20"/>
          <w:szCs w:val="20"/>
          <w:lang w:val="en-GB"/>
        </w:rPr>
        <w:lastRenderedPageBreak/>
        <w:t>For SBFD-aware UEs in RRC CONNECTED state, further study the following two options:</w:t>
      </w:r>
      <w:r w:rsidRPr="008A6D3F">
        <w:rPr>
          <w:rStyle w:val="eop"/>
          <w:sz w:val="20"/>
          <w:szCs w:val="20"/>
        </w:rPr>
        <w:t> </w:t>
      </w:r>
    </w:p>
    <w:p w14:paraId="623E6925" w14:textId="77777777" w:rsidR="008C24FA" w:rsidRPr="008A6D3F" w:rsidRDefault="008C24FA" w:rsidP="008C24FA">
      <w:pPr>
        <w:pStyle w:val="paragraph"/>
        <w:numPr>
          <w:ilvl w:val="0"/>
          <w:numId w:val="105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 xml:space="preserve">Option 1: a </w:t>
      </w:r>
      <w:r w:rsidRPr="008A6D3F">
        <w:rPr>
          <w:rStyle w:val="normaltextrun"/>
          <w:color w:val="FF0000"/>
          <w:sz w:val="22"/>
          <w:szCs w:val="22"/>
          <w:u w:val="single"/>
          <w:lang w:val="en-GB"/>
        </w:rPr>
        <w:t>valid</w:t>
      </w:r>
      <w:r w:rsidRPr="008A6D3F">
        <w:rPr>
          <w:rStyle w:val="normaltextrun"/>
          <w:sz w:val="22"/>
          <w:szCs w:val="22"/>
          <w:lang w:val="en-GB"/>
        </w:rPr>
        <w:t xml:space="preserve"> RO can only be on SBFD symbols or on non-SBFD symbols</w:t>
      </w:r>
      <w:r w:rsidRPr="008A6D3F">
        <w:rPr>
          <w:rStyle w:val="eop"/>
          <w:sz w:val="22"/>
          <w:szCs w:val="22"/>
        </w:rPr>
        <w:t> </w:t>
      </w:r>
    </w:p>
    <w:p w14:paraId="0F54AC6A" w14:textId="77777777" w:rsidR="008C24FA" w:rsidRPr="008A6D3F" w:rsidRDefault="008C24FA" w:rsidP="008C24FA">
      <w:pPr>
        <w:pStyle w:val="paragraph"/>
        <w:numPr>
          <w:ilvl w:val="0"/>
          <w:numId w:val="106"/>
        </w:numPr>
        <w:spacing w:before="0" w:beforeAutospacing="0" w:after="0" w:afterAutospacing="0"/>
        <w:ind w:left="180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 xml:space="preserve">a </w:t>
      </w:r>
      <w:r w:rsidRPr="008A6D3F">
        <w:rPr>
          <w:rStyle w:val="normaltextrun"/>
          <w:color w:val="FF0000"/>
          <w:sz w:val="22"/>
          <w:szCs w:val="22"/>
          <w:u w:val="single"/>
        </w:rPr>
        <w:t>configured</w:t>
      </w:r>
      <w:r w:rsidRPr="008A6D3F">
        <w:rPr>
          <w:rStyle w:val="normaltextrun"/>
          <w:sz w:val="22"/>
          <w:szCs w:val="22"/>
          <w:lang w:val="en-GB"/>
        </w:rPr>
        <w:t xml:space="preserve"> RO across SBFD and non-SBFD symbols in the same slot or across slots</w:t>
      </w:r>
      <w:r w:rsidRPr="008A6D3F">
        <w:rPr>
          <w:rStyle w:val="normaltextrun"/>
          <w:sz w:val="22"/>
          <w:szCs w:val="22"/>
        </w:rPr>
        <w:t xml:space="preserve"> is invalid</w:t>
      </w:r>
      <w:r w:rsidRPr="008A6D3F">
        <w:rPr>
          <w:rStyle w:val="eop"/>
          <w:sz w:val="22"/>
          <w:szCs w:val="22"/>
        </w:rPr>
        <w:t> </w:t>
      </w:r>
    </w:p>
    <w:p w14:paraId="3E6712F5" w14:textId="77777777" w:rsidR="008C24FA" w:rsidRPr="008A6D3F" w:rsidRDefault="008C24FA" w:rsidP="008C24FA">
      <w:pPr>
        <w:pStyle w:val="paragraph"/>
        <w:numPr>
          <w:ilvl w:val="0"/>
          <w:numId w:val="107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 xml:space="preserve">Option 2: a </w:t>
      </w:r>
      <w:r w:rsidRPr="008A6D3F">
        <w:rPr>
          <w:rStyle w:val="normaltextrun"/>
          <w:color w:val="FF0000"/>
          <w:sz w:val="22"/>
          <w:szCs w:val="22"/>
          <w:u w:val="single"/>
          <w:lang w:val="en-GB"/>
        </w:rPr>
        <w:t>valid</w:t>
      </w:r>
      <w:r w:rsidRPr="008A6D3F">
        <w:rPr>
          <w:rStyle w:val="normaltextrun"/>
          <w:sz w:val="22"/>
          <w:szCs w:val="22"/>
          <w:lang w:val="en-GB"/>
        </w:rPr>
        <w:t xml:space="preserve"> RO can be across SBFD and non-SBFD symbols in the same slot or across slots</w:t>
      </w:r>
      <w:r w:rsidRPr="008A6D3F">
        <w:rPr>
          <w:rStyle w:val="eop"/>
          <w:sz w:val="22"/>
          <w:szCs w:val="22"/>
        </w:rPr>
        <w:t> </w:t>
      </w:r>
    </w:p>
    <w:p w14:paraId="134F208A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sz w:val="22"/>
          <w:szCs w:val="22"/>
          <w:lang w:val="en-GB"/>
        </w:rPr>
        <w:t>RAN1 to leverage the study in Rel-18 as baseline.</w:t>
      </w:r>
      <w:r w:rsidRPr="008A6D3F">
        <w:rPr>
          <w:rStyle w:val="eop"/>
          <w:sz w:val="22"/>
          <w:szCs w:val="22"/>
        </w:rPr>
        <w:t> </w:t>
      </w:r>
    </w:p>
    <w:p w14:paraId="5DA0184F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eop"/>
          <w:sz w:val="20"/>
          <w:szCs w:val="20"/>
        </w:rPr>
        <w:t> </w:t>
      </w:r>
    </w:p>
    <w:p w14:paraId="61D18828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b/>
          <w:bCs/>
          <w:sz w:val="20"/>
          <w:szCs w:val="20"/>
          <w:shd w:val="clear" w:color="auto" w:fill="00FF00"/>
          <w:lang w:val="en-GB"/>
        </w:rPr>
        <w:t>Agreement</w:t>
      </w:r>
      <w:r w:rsidRPr="008A6D3F">
        <w:rPr>
          <w:rStyle w:val="eop"/>
          <w:sz w:val="20"/>
          <w:szCs w:val="20"/>
        </w:rPr>
        <w:t> </w:t>
      </w:r>
    </w:p>
    <w:p w14:paraId="3E61513B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sz w:val="20"/>
          <w:szCs w:val="20"/>
          <w:lang w:val="en-GB"/>
        </w:rPr>
        <w:t xml:space="preserve">For SBFD-aware UEs in RRC CONNECTED state, at least further study whether/how to enable Msg2, Msg3 and Msg4 related transmission/reception in SBFD symbols </w:t>
      </w:r>
      <w:proofErr w:type="gramStart"/>
      <w:r w:rsidRPr="008A6D3F">
        <w:rPr>
          <w:rStyle w:val="normaltextrun"/>
          <w:sz w:val="20"/>
          <w:szCs w:val="20"/>
          <w:lang w:val="en-GB"/>
        </w:rPr>
        <w:t>taking into account</w:t>
      </w:r>
      <w:proofErr w:type="gramEnd"/>
      <w:r w:rsidRPr="008A6D3F">
        <w:rPr>
          <w:rStyle w:val="normaltextrun"/>
          <w:sz w:val="20"/>
          <w:szCs w:val="20"/>
          <w:lang w:val="en-GB"/>
        </w:rPr>
        <w:t xml:space="preserve"> the following aspects:</w:t>
      </w:r>
      <w:r w:rsidRPr="008A6D3F">
        <w:rPr>
          <w:rStyle w:val="eop"/>
          <w:sz w:val="20"/>
          <w:szCs w:val="20"/>
        </w:rPr>
        <w:t> </w:t>
      </w:r>
    </w:p>
    <w:p w14:paraId="36761116" w14:textId="77777777" w:rsidR="008C24FA" w:rsidRPr="008A6D3F" w:rsidRDefault="008C24FA" w:rsidP="008C24FA">
      <w:pPr>
        <w:pStyle w:val="paragraph"/>
        <w:numPr>
          <w:ilvl w:val="0"/>
          <w:numId w:val="108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 xml:space="preserve">Msg2[/Msg4 PDSCH] reception in DL </w:t>
      </w:r>
      <w:proofErr w:type="spellStart"/>
      <w:r w:rsidRPr="008A6D3F">
        <w:rPr>
          <w:rStyle w:val="normaltextrun"/>
          <w:sz w:val="22"/>
          <w:szCs w:val="22"/>
          <w:lang w:val="en-GB"/>
        </w:rPr>
        <w:t>subband</w:t>
      </w:r>
      <w:proofErr w:type="spellEnd"/>
      <w:r w:rsidRPr="008A6D3F">
        <w:rPr>
          <w:rStyle w:val="normaltextrun"/>
          <w:sz w:val="22"/>
          <w:szCs w:val="22"/>
          <w:lang w:val="en-GB"/>
        </w:rPr>
        <w:t>(s)</w:t>
      </w:r>
      <w:r w:rsidRPr="008A6D3F">
        <w:rPr>
          <w:rStyle w:val="eop"/>
          <w:sz w:val="22"/>
          <w:szCs w:val="22"/>
        </w:rPr>
        <w:t> </w:t>
      </w:r>
    </w:p>
    <w:p w14:paraId="6A7A4BDC" w14:textId="77777777" w:rsidR="008C24FA" w:rsidRPr="008A6D3F" w:rsidRDefault="008C24FA" w:rsidP="008C24FA">
      <w:pPr>
        <w:pStyle w:val="paragraph"/>
        <w:numPr>
          <w:ilvl w:val="0"/>
          <w:numId w:val="109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 xml:space="preserve">Msg3 </w:t>
      </w:r>
      <w:proofErr w:type="gramStart"/>
      <w:r w:rsidRPr="008A6D3F">
        <w:rPr>
          <w:rStyle w:val="normaltextrun"/>
          <w:sz w:val="22"/>
          <w:szCs w:val="22"/>
          <w:lang w:val="en-GB"/>
        </w:rPr>
        <w:t>PUSCH[</w:t>
      </w:r>
      <w:proofErr w:type="gramEnd"/>
      <w:r w:rsidRPr="008A6D3F">
        <w:rPr>
          <w:rStyle w:val="normaltextrun"/>
          <w:sz w:val="22"/>
          <w:szCs w:val="22"/>
          <w:lang w:val="en-GB"/>
        </w:rPr>
        <w:t>/Msg4 HARQ-ACK PUCCH] frequency resource allocation and frequency hopping</w:t>
      </w:r>
      <w:r w:rsidRPr="008A6D3F">
        <w:rPr>
          <w:rStyle w:val="eop"/>
          <w:sz w:val="22"/>
          <w:szCs w:val="22"/>
        </w:rPr>
        <w:t> </w:t>
      </w:r>
    </w:p>
    <w:p w14:paraId="70BD3313" w14:textId="77777777" w:rsidR="008C24FA" w:rsidRPr="008A6D3F" w:rsidRDefault="008C24FA" w:rsidP="008C24FA">
      <w:pPr>
        <w:pStyle w:val="paragraph"/>
        <w:numPr>
          <w:ilvl w:val="0"/>
          <w:numId w:val="110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>Msg3 repetition</w:t>
      </w:r>
      <w:r w:rsidRPr="008A6D3F">
        <w:rPr>
          <w:rStyle w:val="eop"/>
          <w:sz w:val="22"/>
          <w:szCs w:val="22"/>
        </w:rPr>
        <w:t> </w:t>
      </w:r>
    </w:p>
    <w:p w14:paraId="255D5F48" w14:textId="77777777" w:rsidR="008C24FA" w:rsidRPr="008A6D3F" w:rsidRDefault="008C24FA" w:rsidP="008C24FA">
      <w:pPr>
        <w:pStyle w:val="paragraph"/>
        <w:numPr>
          <w:ilvl w:val="0"/>
          <w:numId w:val="111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 xml:space="preserve">Msg3 </w:t>
      </w:r>
      <w:proofErr w:type="gramStart"/>
      <w:r w:rsidRPr="008A6D3F">
        <w:rPr>
          <w:rStyle w:val="normaltextrun"/>
          <w:sz w:val="22"/>
          <w:szCs w:val="22"/>
          <w:lang w:val="en-GB"/>
        </w:rPr>
        <w:t>PUSCH[</w:t>
      </w:r>
      <w:proofErr w:type="gramEnd"/>
      <w:r w:rsidRPr="008A6D3F">
        <w:rPr>
          <w:rStyle w:val="normaltextrun"/>
          <w:sz w:val="22"/>
          <w:szCs w:val="22"/>
          <w:lang w:val="en-GB"/>
        </w:rPr>
        <w:t>/Msg4 HARQ-ACK PUCCH] power control</w:t>
      </w:r>
      <w:r w:rsidRPr="008A6D3F">
        <w:rPr>
          <w:rStyle w:val="eop"/>
          <w:sz w:val="22"/>
          <w:szCs w:val="22"/>
        </w:rPr>
        <w:t> </w:t>
      </w:r>
    </w:p>
    <w:p w14:paraId="0A1D1EE8" w14:textId="77777777" w:rsidR="008C24FA" w:rsidRPr="008A6D3F" w:rsidRDefault="008C24FA" w:rsidP="008C24FA">
      <w:pPr>
        <w:pStyle w:val="paragraph"/>
        <w:numPr>
          <w:ilvl w:val="0"/>
          <w:numId w:val="112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 xml:space="preserve">FFS whether/how </w:t>
      </w:r>
      <w:proofErr w:type="spellStart"/>
      <w:r w:rsidRPr="008A6D3F">
        <w:rPr>
          <w:rStyle w:val="normaltextrun"/>
          <w:sz w:val="22"/>
          <w:szCs w:val="22"/>
          <w:lang w:val="en-GB"/>
        </w:rPr>
        <w:t>gNB</w:t>
      </w:r>
      <w:proofErr w:type="spellEnd"/>
      <w:r w:rsidRPr="008A6D3F">
        <w:rPr>
          <w:rStyle w:val="normaltextrun"/>
          <w:sz w:val="22"/>
          <w:szCs w:val="22"/>
          <w:lang w:val="en-GB"/>
        </w:rPr>
        <w:t xml:space="preserve"> to identify whether a UE is SBFD aware UE or non-SBFD aware UE</w:t>
      </w:r>
      <w:r w:rsidRPr="008A6D3F">
        <w:rPr>
          <w:rStyle w:val="eop"/>
          <w:sz w:val="22"/>
          <w:szCs w:val="22"/>
        </w:rPr>
        <w:t> </w:t>
      </w:r>
    </w:p>
    <w:p w14:paraId="1A376447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sz w:val="20"/>
          <w:szCs w:val="20"/>
          <w:lang w:val="en-GB"/>
        </w:rPr>
        <w:t xml:space="preserve">Note: Strive to make progress in accordance </w:t>
      </w:r>
      <w:proofErr w:type="gramStart"/>
      <w:r w:rsidRPr="008A6D3F">
        <w:rPr>
          <w:rStyle w:val="normaltextrun"/>
          <w:sz w:val="20"/>
          <w:szCs w:val="20"/>
          <w:lang w:val="en-GB"/>
        </w:rPr>
        <w:t>to</w:t>
      </w:r>
      <w:proofErr w:type="gramEnd"/>
      <w:r w:rsidRPr="008A6D3F">
        <w:rPr>
          <w:rStyle w:val="normaltextrun"/>
          <w:sz w:val="20"/>
          <w:szCs w:val="20"/>
          <w:lang w:val="en-GB"/>
        </w:rPr>
        <w:t xml:space="preserve"> the discussion in AI 9.3.1.</w:t>
      </w:r>
      <w:r w:rsidRPr="008A6D3F">
        <w:rPr>
          <w:rStyle w:val="eop"/>
          <w:sz w:val="20"/>
          <w:szCs w:val="20"/>
        </w:rPr>
        <w:t> </w:t>
      </w:r>
    </w:p>
    <w:p w14:paraId="5A0EC1E5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eop"/>
          <w:sz w:val="20"/>
          <w:szCs w:val="20"/>
        </w:rPr>
        <w:t> </w:t>
      </w:r>
    </w:p>
    <w:p w14:paraId="033160B0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b/>
          <w:bCs/>
          <w:sz w:val="20"/>
          <w:szCs w:val="20"/>
          <w:lang w:val="en-GB"/>
        </w:rPr>
        <w:t>For future meetings:</w:t>
      </w:r>
      <w:r w:rsidRPr="008A6D3F">
        <w:rPr>
          <w:rStyle w:val="eop"/>
          <w:sz w:val="20"/>
          <w:szCs w:val="20"/>
        </w:rPr>
        <w:t> </w:t>
      </w:r>
    </w:p>
    <w:p w14:paraId="1856E208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sz w:val="20"/>
          <w:szCs w:val="20"/>
          <w:lang w:val="en-GB"/>
        </w:rPr>
        <w:t>In RAN1#116bis meeting, at least the following issues will be discussed:</w:t>
      </w:r>
      <w:r w:rsidRPr="008A6D3F">
        <w:rPr>
          <w:rStyle w:val="eop"/>
          <w:sz w:val="20"/>
          <w:szCs w:val="20"/>
        </w:rPr>
        <w:t> </w:t>
      </w:r>
    </w:p>
    <w:p w14:paraId="582A192F" w14:textId="77777777" w:rsidR="008C24FA" w:rsidRPr="008A6D3F" w:rsidRDefault="008C24FA" w:rsidP="008C24FA">
      <w:pPr>
        <w:pStyle w:val="paragraph"/>
        <w:numPr>
          <w:ilvl w:val="0"/>
          <w:numId w:val="113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>Whether to support random access in SBFD symbols for UEs in RRC_IDLE/INACTIVE mode</w:t>
      </w:r>
      <w:r w:rsidRPr="008A6D3F">
        <w:rPr>
          <w:rStyle w:val="eop"/>
          <w:sz w:val="22"/>
          <w:szCs w:val="22"/>
        </w:rPr>
        <w:t> </w:t>
      </w:r>
    </w:p>
    <w:p w14:paraId="62150D78" w14:textId="77777777" w:rsidR="008C24FA" w:rsidRPr="008A6D3F" w:rsidRDefault="008C24FA" w:rsidP="008C24FA">
      <w:pPr>
        <w:pStyle w:val="paragraph"/>
        <w:numPr>
          <w:ilvl w:val="0"/>
          <w:numId w:val="114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>Details of the two options for configuring ROs for SBFD aware UEs in RRC CONNECTED mode, including RO validation rules, SSB-RO mapping rules, whether/how to allow SBFD aware UE and non-SBFD aware UE to use different PRACH preamble formats.</w:t>
      </w:r>
      <w:r w:rsidRPr="008A6D3F">
        <w:rPr>
          <w:rStyle w:val="eop"/>
          <w:sz w:val="22"/>
          <w:szCs w:val="22"/>
        </w:rPr>
        <w:t> </w:t>
      </w:r>
    </w:p>
    <w:p w14:paraId="5CB295ED" w14:textId="77777777" w:rsidR="008C24FA" w:rsidRPr="008A6D3F" w:rsidRDefault="008C24FA" w:rsidP="008C24FA">
      <w:pPr>
        <w:pStyle w:val="paragraph"/>
        <w:numPr>
          <w:ilvl w:val="0"/>
          <w:numId w:val="115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>Whether/how to support separate PRACH power control parameters configuration in SBFD symbols and non-SBFD symbols.</w:t>
      </w:r>
      <w:r w:rsidRPr="008A6D3F">
        <w:rPr>
          <w:rStyle w:val="eop"/>
          <w:sz w:val="22"/>
          <w:szCs w:val="22"/>
        </w:rPr>
        <w:t> </w:t>
      </w:r>
    </w:p>
    <w:p w14:paraId="4A2E7D10" w14:textId="77777777" w:rsidR="008C24FA" w:rsidRPr="008A6D3F" w:rsidRDefault="008C24FA" w:rsidP="008C24FA">
      <w:pPr>
        <w:pStyle w:val="paragraph"/>
        <w:numPr>
          <w:ilvl w:val="0"/>
          <w:numId w:val="116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>Whether/how to enhance the existing random access configuration tables for unpaired spectrum</w:t>
      </w:r>
      <w:r w:rsidRPr="008A6D3F">
        <w:rPr>
          <w:rStyle w:val="eop"/>
          <w:sz w:val="22"/>
          <w:szCs w:val="22"/>
        </w:rPr>
        <w:t> </w:t>
      </w:r>
    </w:p>
    <w:p w14:paraId="7480B217" w14:textId="77777777" w:rsidR="008C24FA" w:rsidRPr="008A6D3F" w:rsidRDefault="008C24FA" w:rsidP="008C24FA">
      <w:pPr>
        <w:pStyle w:val="paragraph"/>
        <w:numPr>
          <w:ilvl w:val="0"/>
          <w:numId w:val="117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>Whether/how to support PRACH repetition</w:t>
      </w:r>
      <w:r w:rsidRPr="008A6D3F">
        <w:rPr>
          <w:rStyle w:val="eop"/>
          <w:sz w:val="22"/>
          <w:szCs w:val="22"/>
        </w:rPr>
        <w:t> </w:t>
      </w:r>
    </w:p>
    <w:p w14:paraId="083D100C" w14:textId="77777777" w:rsidR="008C24FA" w:rsidRPr="008A6D3F" w:rsidRDefault="008C24FA" w:rsidP="008C24FA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eop"/>
          <w:sz w:val="20"/>
          <w:szCs w:val="20"/>
        </w:rPr>
        <w:t> </w:t>
      </w:r>
    </w:p>
    <w:p w14:paraId="241F357A" w14:textId="77777777" w:rsidR="005C5296" w:rsidRPr="00B64170" w:rsidRDefault="005C5296" w:rsidP="008A6D3F"/>
    <w:p w14:paraId="7C925C08" w14:textId="4B7FD474" w:rsidR="004614BE" w:rsidRPr="008A6D3F" w:rsidRDefault="00934B83" w:rsidP="008A6D3F">
      <w:pPr>
        <w:pStyle w:val="ListParagraph"/>
        <w:numPr>
          <w:ilvl w:val="0"/>
          <w:numId w:val="119"/>
        </w:numPr>
        <w:rPr>
          <w:b/>
          <w:bCs/>
          <w:sz w:val="24"/>
          <w:szCs w:val="24"/>
          <w:u w:val="single"/>
        </w:rPr>
      </w:pPr>
      <w:r w:rsidRPr="008A6D3F">
        <w:rPr>
          <w:b/>
          <w:bCs/>
          <w:sz w:val="24"/>
          <w:szCs w:val="24"/>
          <w:u w:val="single"/>
        </w:rPr>
        <w:t>RAN1#116bis agreements on random access:</w:t>
      </w:r>
    </w:p>
    <w:p w14:paraId="39FC06E6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b/>
          <w:bCs/>
          <w:sz w:val="20"/>
          <w:szCs w:val="20"/>
        </w:rPr>
        <w:t>R1-2403468</w:t>
      </w:r>
      <w:r w:rsidRPr="008A6D3F">
        <w:rPr>
          <w:rStyle w:val="tabchar"/>
          <w:sz w:val="20"/>
          <w:szCs w:val="20"/>
        </w:rPr>
        <w:tab/>
      </w:r>
      <w:r w:rsidRPr="008A6D3F">
        <w:rPr>
          <w:rStyle w:val="normaltextrun"/>
          <w:sz w:val="20"/>
          <w:szCs w:val="20"/>
        </w:rPr>
        <w:t>Summary#1 on SBFD random access operation</w:t>
      </w:r>
      <w:r w:rsidRPr="008A6D3F">
        <w:rPr>
          <w:rStyle w:val="tabchar"/>
          <w:sz w:val="20"/>
          <w:szCs w:val="20"/>
        </w:rPr>
        <w:tab/>
      </w:r>
      <w:r w:rsidRPr="008A6D3F">
        <w:rPr>
          <w:rStyle w:val="normaltextrun"/>
          <w:sz w:val="20"/>
          <w:szCs w:val="20"/>
        </w:rPr>
        <w:t>Moderator (CMCC)</w:t>
      </w:r>
      <w:r w:rsidRPr="008A6D3F">
        <w:rPr>
          <w:rStyle w:val="eop"/>
          <w:sz w:val="20"/>
          <w:szCs w:val="20"/>
        </w:rPr>
        <w:t> </w:t>
      </w:r>
    </w:p>
    <w:p w14:paraId="14A16B64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eop"/>
          <w:sz w:val="20"/>
          <w:szCs w:val="20"/>
        </w:rPr>
        <w:t> </w:t>
      </w:r>
    </w:p>
    <w:p w14:paraId="0FA199E6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b/>
          <w:bCs/>
          <w:sz w:val="20"/>
          <w:szCs w:val="20"/>
          <w:shd w:val="clear" w:color="auto" w:fill="00FF00"/>
        </w:rPr>
        <w:t>Agreement</w:t>
      </w:r>
      <w:r w:rsidRPr="008A6D3F">
        <w:rPr>
          <w:rStyle w:val="eop"/>
          <w:sz w:val="20"/>
          <w:szCs w:val="20"/>
        </w:rPr>
        <w:t> </w:t>
      </w:r>
    </w:p>
    <w:p w14:paraId="4599B35E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sz w:val="20"/>
          <w:szCs w:val="20"/>
          <w:lang w:val="en-GB"/>
        </w:rPr>
        <w:t>Confirm the working assumption:</w:t>
      </w:r>
      <w:r w:rsidRPr="008A6D3F">
        <w:rPr>
          <w:rStyle w:val="eop"/>
          <w:sz w:val="20"/>
          <w:szCs w:val="20"/>
        </w:rPr>
        <w:t> </w:t>
      </w:r>
    </w:p>
    <w:p w14:paraId="3482FA6F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b/>
          <w:bCs/>
          <w:sz w:val="20"/>
          <w:szCs w:val="20"/>
          <w:shd w:val="clear" w:color="auto" w:fill="808000"/>
          <w:lang w:val="en-GB"/>
        </w:rPr>
        <w:t>Working assumption:</w:t>
      </w:r>
      <w:r w:rsidRPr="008A6D3F">
        <w:rPr>
          <w:rStyle w:val="eop"/>
          <w:sz w:val="20"/>
          <w:szCs w:val="20"/>
        </w:rPr>
        <w:t> </w:t>
      </w:r>
    </w:p>
    <w:p w14:paraId="1FCE53A3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sz w:val="20"/>
          <w:szCs w:val="20"/>
          <w:lang w:val="en-GB"/>
        </w:rPr>
        <w:t>For SBFD aware UEs in RRC CONNECTED state, support CBRA and CFRA in SBFD symbols.</w:t>
      </w:r>
      <w:r w:rsidRPr="008A6D3F">
        <w:rPr>
          <w:rStyle w:val="eop"/>
          <w:sz w:val="20"/>
          <w:szCs w:val="20"/>
        </w:rPr>
        <w:t> </w:t>
      </w:r>
    </w:p>
    <w:p w14:paraId="496B497D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eop"/>
          <w:sz w:val="20"/>
          <w:szCs w:val="20"/>
        </w:rPr>
        <w:t> </w:t>
      </w:r>
    </w:p>
    <w:p w14:paraId="33EF1FDF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b/>
          <w:bCs/>
          <w:sz w:val="20"/>
          <w:szCs w:val="20"/>
          <w:shd w:val="clear" w:color="auto" w:fill="00FF00"/>
          <w:lang w:val="en-GB"/>
        </w:rPr>
        <w:t>Agreement</w:t>
      </w:r>
      <w:r w:rsidRPr="008A6D3F">
        <w:rPr>
          <w:rStyle w:val="eop"/>
          <w:sz w:val="20"/>
          <w:szCs w:val="20"/>
        </w:rPr>
        <w:t> </w:t>
      </w:r>
    </w:p>
    <w:p w14:paraId="77A67138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sz w:val="20"/>
          <w:szCs w:val="20"/>
          <w:lang w:val="en-GB"/>
        </w:rPr>
        <w:t>For Option 1 (i.e., use one single RACH configuration with possible enhancement) to support random access operation for SBFD-aware UEs in RRC CONNECTED state, consider the following alternatives to derive the time and frequency resources of the configured ROs in SBFD symbols. </w:t>
      </w:r>
      <w:r w:rsidRPr="008A6D3F">
        <w:rPr>
          <w:rStyle w:val="eop"/>
          <w:sz w:val="20"/>
          <w:szCs w:val="20"/>
        </w:rPr>
        <w:t> </w:t>
      </w:r>
    </w:p>
    <w:p w14:paraId="47526EEC" w14:textId="77777777" w:rsidR="00934B83" w:rsidRPr="008A6D3F" w:rsidRDefault="00934B83" w:rsidP="00934B83">
      <w:pPr>
        <w:pStyle w:val="paragraph"/>
        <w:numPr>
          <w:ilvl w:val="0"/>
          <w:numId w:val="40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 xml:space="preserve">Alt 1-1: only based on the existing parameters of the single RACH configuration (e.g., </w:t>
      </w:r>
      <w:proofErr w:type="spellStart"/>
      <w:r w:rsidRPr="008A6D3F">
        <w:rPr>
          <w:rStyle w:val="normaltextrun"/>
          <w:i/>
          <w:iCs/>
          <w:sz w:val="22"/>
          <w:szCs w:val="22"/>
          <w:lang w:val="en-GB"/>
        </w:rPr>
        <w:t>prach-ConfigurationIndex</w:t>
      </w:r>
      <w:proofErr w:type="spellEnd"/>
      <w:r w:rsidRPr="008A6D3F">
        <w:rPr>
          <w:rStyle w:val="normaltextrun"/>
          <w:sz w:val="22"/>
          <w:szCs w:val="22"/>
          <w:lang w:val="en-GB"/>
        </w:rPr>
        <w:t xml:space="preserve">, </w:t>
      </w:r>
      <w:r w:rsidRPr="008A6D3F">
        <w:rPr>
          <w:rStyle w:val="normaltextrun"/>
          <w:i/>
          <w:iCs/>
          <w:sz w:val="22"/>
          <w:szCs w:val="22"/>
          <w:lang w:val="en-GB"/>
        </w:rPr>
        <w:t>msg1-FDM</w:t>
      </w:r>
      <w:r w:rsidRPr="008A6D3F">
        <w:rPr>
          <w:rStyle w:val="normaltextrun"/>
          <w:sz w:val="22"/>
          <w:szCs w:val="22"/>
          <w:lang w:val="en-GB"/>
        </w:rPr>
        <w:t xml:space="preserve"> and </w:t>
      </w:r>
      <w:r w:rsidRPr="008A6D3F">
        <w:rPr>
          <w:rStyle w:val="normaltextrun"/>
          <w:i/>
          <w:iCs/>
          <w:sz w:val="22"/>
          <w:szCs w:val="22"/>
          <w:lang w:val="en-GB"/>
        </w:rPr>
        <w:t>msg1-FrequencyStart</w:t>
      </w:r>
      <w:r w:rsidRPr="008A6D3F">
        <w:rPr>
          <w:rStyle w:val="normaltextrun"/>
          <w:sz w:val="22"/>
          <w:szCs w:val="22"/>
          <w:lang w:val="en-GB"/>
        </w:rPr>
        <w:t xml:space="preserve"> in </w:t>
      </w:r>
      <w:proofErr w:type="spellStart"/>
      <w:r w:rsidRPr="008A6D3F">
        <w:rPr>
          <w:rStyle w:val="normaltextrun"/>
          <w:i/>
          <w:iCs/>
          <w:sz w:val="22"/>
          <w:szCs w:val="22"/>
          <w:lang w:val="en-GB"/>
        </w:rPr>
        <w:t>rach-ConfigCommon</w:t>
      </w:r>
      <w:proofErr w:type="spellEnd"/>
      <w:r w:rsidRPr="008A6D3F">
        <w:rPr>
          <w:rStyle w:val="normaltextrun"/>
          <w:sz w:val="22"/>
          <w:szCs w:val="22"/>
          <w:lang w:val="en-GB"/>
        </w:rPr>
        <w:t>). </w:t>
      </w:r>
      <w:r w:rsidRPr="008A6D3F">
        <w:rPr>
          <w:rStyle w:val="eop"/>
          <w:sz w:val="22"/>
          <w:szCs w:val="22"/>
        </w:rPr>
        <w:t> </w:t>
      </w:r>
    </w:p>
    <w:p w14:paraId="40763E0F" w14:textId="77777777" w:rsidR="00934B83" w:rsidRPr="008A6D3F" w:rsidRDefault="00934B83" w:rsidP="00934B83">
      <w:pPr>
        <w:pStyle w:val="paragraph"/>
        <w:numPr>
          <w:ilvl w:val="0"/>
          <w:numId w:val="41"/>
        </w:numPr>
        <w:spacing w:before="0" w:beforeAutospacing="0" w:after="0" w:afterAutospacing="0"/>
        <w:ind w:left="180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>FFS the details</w:t>
      </w:r>
      <w:r w:rsidRPr="008A6D3F">
        <w:rPr>
          <w:rStyle w:val="eop"/>
          <w:sz w:val="22"/>
          <w:szCs w:val="22"/>
        </w:rPr>
        <w:t> </w:t>
      </w:r>
    </w:p>
    <w:p w14:paraId="133795A0" w14:textId="77777777" w:rsidR="00934B83" w:rsidRPr="008A6D3F" w:rsidRDefault="00934B83" w:rsidP="00934B83">
      <w:pPr>
        <w:pStyle w:val="paragraph"/>
        <w:numPr>
          <w:ilvl w:val="0"/>
          <w:numId w:val="42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 xml:space="preserve">FFS: Alt 1-2: based on the existing parameters of the single RACH configuration (e.g., </w:t>
      </w:r>
      <w:proofErr w:type="spellStart"/>
      <w:r w:rsidRPr="008A6D3F">
        <w:rPr>
          <w:rStyle w:val="normaltextrun"/>
          <w:i/>
          <w:iCs/>
          <w:sz w:val="22"/>
          <w:szCs w:val="22"/>
          <w:lang w:val="en-GB"/>
        </w:rPr>
        <w:t>prach-ConfigurationIndex</w:t>
      </w:r>
      <w:proofErr w:type="spellEnd"/>
      <w:r w:rsidRPr="008A6D3F">
        <w:rPr>
          <w:rStyle w:val="normaltextrun"/>
          <w:sz w:val="22"/>
          <w:szCs w:val="22"/>
          <w:lang w:val="en-GB"/>
        </w:rPr>
        <w:t xml:space="preserve">, </w:t>
      </w:r>
      <w:r w:rsidRPr="008A6D3F">
        <w:rPr>
          <w:rStyle w:val="normaltextrun"/>
          <w:i/>
          <w:iCs/>
          <w:sz w:val="22"/>
          <w:szCs w:val="22"/>
          <w:lang w:val="en-GB"/>
        </w:rPr>
        <w:t>msg1-FDM</w:t>
      </w:r>
      <w:r w:rsidRPr="008A6D3F">
        <w:rPr>
          <w:rStyle w:val="normaltextrun"/>
          <w:sz w:val="22"/>
          <w:szCs w:val="22"/>
          <w:lang w:val="en-GB"/>
        </w:rPr>
        <w:t xml:space="preserve"> and </w:t>
      </w:r>
      <w:r w:rsidRPr="008A6D3F">
        <w:rPr>
          <w:rStyle w:val="normaltextrun"/>
          <w:i/>
          <w:iCs/>
          <w:sz w:val="22"/>
          <w:szCs w:val="22"/>
          <w:lang w:val="en-GB"/>
        </w:rPr>
        <w:t>msg1-FrequencyStart</w:t>
      </w:r>
      <w:r w:rsidRPr="008A6D3F">
        <w:rPr>
          <w:rStyle w:val="normaltextrun"/>
          <w:sz w:val="22"/>
          <w:szCs w:val="22"/>
          <w:lang w:val="en-GB"/>
        </w:rPr>
        <w:t xml:space="preserve"> in </w:t>
      </w:r>
      <w:proofErr w:type="spellStart"/>
      <w:r w:rsidRPr="008A6D3F">
        <w:rPr>
          <w:rStyle w:val="normaltextrun"/>
          <w:i/>
          <w:iCs/>
          <w:sz w:val="22"/>
          <w:szCs w:val="22"/>
          <w:lang w:val="en-GB"/>
        </w:rPr>
        <w:t>rach-ConfigCommon</w:t>
      </w:r>
      <w:proofErr w:type="spellEnd"/>
      <w:r w:rsidRPr="008A6D3F">
        <w:rPr>
          <w:rStyle w:val="normaltextrun"/>
          <w:sz w:val="22"/>
          <w:szCs w:val="22"/>
          <w:lang w:val="en-GB"/>
        </w:rPr>
        <w:t>) and newly introduced parameter(s). </w:t>
      </w:r>
      <w:r w:rsidRPr="008A6D3F">
        <w:rPr>
          <w:rStyle w:val="eop"/>
          <w:sz w:val="22"/>
          <w:szCs w:val="22"/>
        </w:rPr>
        <w:t> </w:t>
      </w:r>
    </w:p>
    <w:p w14:paraId="5673DC3D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eop"/>
          <w:sz w:val="20"/>
          <w:szCs w:val="20"/>
        </w:rPr>
        <w:t> </w:t>
      </w:r>
    </w:p>
    <w:p w14:paraId="35D4E415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b/>
          <w:bCs/>
          <w:sz w:val="20"/>
          <w:szCs w:val="20"/>
          <w:shd w:val="clear" w:color="auto" w:fill="00FF00"/>
          <w:lang w:val="en-GB"/>
        </w:rPr>
        <w:t>Agreement</w:t>
      </w:r>
      <w:r w:rsidRPr="008A6D3F">
        <w:rPr>
          <w:rStyle w:val="eop"/>
          <w:sz w:val="20"/>
          <w:szCs w:val="20"/>
        </w:rPr>
        <w:t> </w:t>
      </w:r>
    </w:p>
    <w:p w14:paraId="433EBDE4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sz w:val="20"/>
          <w:szCs w:val="20"/>
          <w:lang w:val="en-GB"/>
        </w:rPr>
        <w:t xml:space="preserve">For Option 1 (i.e., use one single RACH configuration with possible enhancement) to support random access operation for SBFD-aware UEs in RRC CONNECTED state, no separate </w:t>
      </w:r>
      <w:proofErr w:type="spellStart"/>
      <w:r w:rsidRPr="008A6D3F">
        <w:rPr>
          <w:rStyle w:val="normaltextrun"/>
          <w:i/>
          <w:iCs/>
          <w:sz w:val="20"/>
          <w:szCs w:val="20"/>
          <w:lang w:val="en-GB"/>
        </w:rPr>
        <w:t>prach-ConfigurationIndex</w:t>
      </w:r>
      <w:proofErr w:type="spellEnd"/>
      <w:r w:rsidRPr="008A6D3F">
        <w:rPr>
          <w:rStyle w:val="normaltextrun"/>
          <w:sz w:val="20"/>
          <w:szCs w:val="20"/>
          <w:lang w:val="en-GB"/>
        </w:rPr>
        <w:t xml:space="preserve"> to be configured in this option.</w:t>
      </w:r>
      <w:r w:rsidRPr="008A6D3F">
        <w:rPr>
          <w:rStyle w:val="eop"/>
          <w:sz w:val="20"/>
          <w:szCs w:val="20"/>
        </w:rPr>
        <w:t> </w:t>
      </w:r>
    </w:p>
    <w:p w14:paraId="59079983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eop"/>
          <w:sz w:val="20"/>
          <w:szCs w:val="20"/>
        </w:rPr>
        <w:lastRenderedPageBreak/>
        <w:t> </w:t>
      </w:r>
    </w:p>
    <w:p w14:paraId="13990D96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b/>
          <w:bCs/>
          <w:sz w:val="20"/>
          <w:szCs w:val="20"/>
          <w:shd w:val="clear" w:color="auto" w:fill="00FF00"/>
          <w:lang w:val="en-GB"/>
        </w:rPr>
        <w:t>Agreement</w:t>
      </w:r>
      <w:r w:rsidRPr="008A6D3F">
        <w:rPr>
          <w:rStyle w:val="eop"/>
          <w:sz w:val="20"/>
          <w:szCs w:val="20"/>
        </w:rPr>
        <w:t> </w:t>
      </w:r>
    </w:p>
    <w:p w14:paraId="71AAE28B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sz w:val="20"/>
          <w:szCs w:val="20"/>
          <w:lang w:val="en-GB"/>
        </w:rPr>
        <w:t>For Option 1 (i.e., use one single RACH configuration with possible enhancement) to support random access operation for SBFD-aware UEs in RRC CONNECTED state, use existing random access configurations tables for unpaired spectrum (i.e., Table 6.3.3.2-3 for FR1 and Table 6.3.3.2-4 for FR2 in TS38.211).</w:t>
      </w:r>
      <w:r w:rsidRPr="008A6D3F">
        <w:rPr>
          <w:rStyle w:val="eop"/>
          <w:sz w:val="20"/>
          <w:szCs w:val="20"/>
        </w:rPr>
        <w:t> </w:t>
      </w:r>
    </w:p>
    <w:p w14:paraId="43C1F165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eop"/>
          <w:sz w:val="20"/>
          <w:szCs w:val="20"/>
        </w:rPr>
        <w:t> </w:t>
      </w:r>
    </w:p>
    <w:p w14:paraId="0256961F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b/>
          <w:bCs/>
          <w:sz w:val="20"/>
          <w:szCs w:val="20"/>
          <w:lang w:val="en-GB"/>
        </w:rPr>
        <w:t>R1-2403469</w:t>
      </w:r>
      <w:r w:rsidRPr="008A6D3F">
        <w:rPr>
          <w:rStyle w:val="tabchar"/>
          <w:sz w:val="20"/>
          <w:szCs w:val="20"/>
        </w:rPr>
        <w:tab/>
      </w:r>
      <w:r w:rsidRPr="008A6D3F">
        <w:rPr>
          <w:rStyle w:val="normaltextrun"/>
          <w:sz w:val="20"/>
          <w:szCs w:val="20"/>
          <w:lang w:val="en-GB"/>
        </w:rPr>
        <w:t>Summary#2 on SBFD random access operation</w:t>
      </w:r>
      <w:r w:rsidRPr="008A6D3F">
        <w:rPr>
          <w:rStyle w:val="tabchar"/>
          <w:sz w:val="20"/>
          <w:szCs w:val="20"/>
        </w:rPr>
        <w:tab/>
      </w:r>
      <w:r w:rsidRPr="008A6D3F">
        <w:rPr>
          <w:rStyle w:val="normaltextrun"/>
          <w:sz w:val="20"/>
          <w:szCs w:val="20"/>
          <w:lang w:val="en-GB"/>
        </w:rPr>
        <w:t>Moderator (CMCC)</w:t>
      </w:r>
      <w:r w:rsidRPr="008A6D3F">
        <w:rPr>
          <w:rStyle w:val="eop"/>
          <w:sz w:val="20"/>
          <w:szCs w:val="20"/>
        </w:rPr>
        <w:t> </w:t>
      </w:r>
    </w:p>
    <w:p w14:paraId="4EC9E25A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eop"/>
          <w:sz w:val="20"/>
          <w:szCs w:val="20"/>
        </w:rPr>
        <w:t> </w:t>
      </w:r>
    </w:p>
    <w:p w14:paraId="31FD6E4A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b/>
          <w:bCs/>
          <w:sz w:val="20"/>
          <w:szCs w:val="20"/>
          <w:shd w:val="clear" w:color="auto" w:fill="808000"/>
          <w:lang w:val="en-GB"/>
        </w:rPr>
        <w:t>Working Assumption</w:t>
      </w:r>
      <w:r w:rsidRPr="008A6D3F">
        <w:rPr>
          <w:rStyle w:val="eop"/>
          <w:sz w:val="20"/>
          <w:szCs w:val="20"/>
        </w:rPr>
        <w:t> </w:t>
      </w:r>
    </w:p>
    <w:p w14:paraId="627CE453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sz w:val="20"/>
          <w:szCs w:val="20"/>
          <w:lang w:val="en-GB"/>
        </w:rPr>
        <w:t>For SBFD-aware UEs in RRC CONNECTED state, both RACH configuration Option 1 with Alt 1-1 (i.e., use one single RACH configuration, and only based on the existing parameters of the single RACH configuration) and RACH configuration Option 2 (i.e., Use two separate RACH configurations, including one legacy RACH configuration and one additional RACH configuration) are supported. Enabling both options at the same time for a UE is not supported.</w:t>
      </w:r>
      <w:r w:rsidRPr="008A6D3F">
        <w:rPr>
          <w:rStyle w:val="eop"/>
          <w:sz w:val="20"/>
          <w:szCs w:val="20"/>
        </w:rPr>
        <w:t> </w:t>
      </w:r>
    </w:p>
    <w:p w14:paraId="6C501D04" w14:textId="77777777" w:rsidR="00934B83" w:rsidRPr="008A6D3F" w:rsidRDefault="00934B83" w:rsidP="00934B83">
      <w:pPr>
        <w:pStyle w:val="paragraph"/>
        <w:numPr>
          <w:ilvl w:val="0"/>
          <w:numId w:val="43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</w:rPr>
        <w:t xml:space="preserve">For Option 1 with Alt 1-1, FFS whether/how to reinterpret </w:t>
      </w:r>
      <w:r w:rsidRPr="008A6D3F">
        <w:rPr>
          <w:rStyle w:val="normaltextrun"/>
          <w:i/>
          <w:iCs/>
          <w:sz w:val="22"/>
          <w:szCs w:val="22"/>
        </w:rPr>
        <w:t>msg1-FrequencyStart</w:t>
      </w:r>
      <w:r w:rsidRPr="008A6D3F">
        <w:rPr>
          <w:rStyle w:val="normaltextrun"/>
          <w:sz w:val="22"/>
          <w:szCs w:val="22"/>
        </w:rPr>
        <w:t xml:space="preserve"> in </w:t>
      </w:r>
      <w:proofErr w:type="spellStart"/>
      <w:r w:rsidRPr="008A6D3F">
        <w:rPr>
          <w:rStyle w:val="normaltextrun"/>
          <w:i/>
          <w:iCs/>
          <w:sz w:val="22"/>
          <w:szCs w:val="22"/>
        </w:rPr>
        <w:t>rach-ConfigCommon</w:t>
      </w:r>
      <w:proofErr w:type="spellEnd"/>
      <w:r w:rsidRPr="008A6D3F">
        <w:rPr>
          <w:rStyle w:val="normaltextrun"/>
          <w:i/>
          <w:iCs/>
          <w:sz w:val="22"/>
          <w:szCs w:val="22"/>
        </w:rPr>
        <w:t>,</w:t>
      </w:r>
      <w:r w:rsidRPr="008A6D3F">
        <w:rPr>
          <w:rStyle w:val="normaltextrun"/>
          <w:sz w:val="22"/>
          <w:szCs w:val="22"/>
        </w:rPr>
        <w:t xml:space="preserve"> RO validation rules and SSB-RO mapping rules, etc.</w:t>
      </w:r>
      <w:r w:rsidRPr="008A6D3F">
        <w:rPr>
          <w:rStyle w:val="eop"/>
          <w:sz w:val="22"/>
          <w:szCs w:val="22"/>
        </w:rPr>
        <w:t> </w:t>
      </w:r>
    </w:p>
    <w:p w14:paraId="58760CA0" w14:textId="77777777" w:rsidR="00934B83" w:rsidRPr="008A6D3F" w:rsidRDefault="00934B83" w:rsidP="00934B83">
      <w:pPr>
        <w:pStyle w:val="paragraph"/>
        <w:numPr>
          <w:ilvl w:val="0"/>
          <w:numId w:val="44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</w:rPr>
        <w:t>For Option 2, FFS the RO validation rules, SSB-RO mapping rules, whether all the parameters currently in</w:t>
      </w:r>
      <w:r w:rsidRPr="008A6D3F">
        <w:rPr>
          <w:rStyle w:val="normaltextrun"/>
          <w:i/>
          <w:iCs/>
          <w:sz w:val="22"/>
          <w:szCs w:val="22"/>
        </w:rPr>
        <w:t xml:space="preserve"> </w:t>
      </w:r>
      <w:proofErr w:type="spellStart"/>
      <w:r w:rsidRPr="008A6D3F">
        <w:rPr>
          <w:rStyle w:val="normaltextrun"/>
          <w:i/>
          <w:iCs/>
          <w:sz w:val="22"/>
          <w:szCs w:val="22"/>
        </w:rPr>
        <w:t>rach-ConfigCommon</w:t>
      </w:r>
      <w:proofErr w:type="spellEnd"/>
      <w:r w:rsidRPr="008A6D3F">
        <w:rPr>
          <w:rStyle w:val="normaltextrun"/>
          <w:sz w:val="22"/>
          <w:szCs w:val="22"/>
        </w:rPr>
        <w:t xml:space="preserve"> are necessary to be included in the additional RACH configuration, etc.</w:t>
      </w:r>
      <w:r w:rsidRPr="008A6D3F">
        <w:rPr>
          <w:rStyle w:val="eop"/>
          <w:sz w:val="22"/>
          <w:szCs w:val="22"/>
        </w:rPr>
        <w:t> </w:t>
      </w:r>
    </w:p>
    <w:p w14:paraId="43CF3ECD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sz w:val="20"/>
          <w:szCs w:val="20"/>
        </w:rPr>
        <w:t>UE is not required to support both options.</w:t>
      </w:r>
      <w:r w:rsidRPr="008A6D3F">
        <w:rPr>
          <w:rStyle w:val="eop"/>
          <w:sz w:val="20"/>
          <w:szCs w:val="20"/>
        </w:rPr>
        <w:t> </w:t>
      </w:r>
    </w:p>
    <w:p w14:paraId="00A90ECD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eop"/>
          <w:sz w:val="20"/>
          <w:szCs w:val="20"/>
        </w:rPr>
        <w:t> </w:t>
      </w:r>
    </w:p>
    <w:p w14:paraId="70A97728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b/>
          <w:bCs/>
          <w:sz w:val="20"/>
          <w:szCs w:val="20"/>
          <w:shd w:val="clear" w:color="auto" w:fill="00FF00"/>
          <w:lang w:val="en-GB"/>
        </w:rPr>
        <w:t>Agreement</w:t>
      </w:r>
      <w:r w:rsidRPr="008A6D3F">
        <w:rPr>
          <w:rStyle w:val="eop"/>
          <w:sz w:val="20"/>
          <w:szCs w:val="20"/>
        </w:rPr>
        <w:t> </w:t>
      </w:r>
    </w:p>
    <w:p w14:paraId="304D2B93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sz w:val="20"/>
          <w:szCs w:val="20"/>
          <w:lang w:val="en-GB"/>
        </w:rPr>
        <w:t>For RACH configuration Option 2 (i.e., Use two separate RACH configurations, including one legacy RACH configuration and one additional RACH configuration) to support random access operation for SBFD-aware UEs in RRC CONNECTED state, down-select (in RAN1#117) from the following alternatives:</w:t>
      </w:r>
      <w:r w:rsidRPr="008A6D3F">
        <w:rPr>
          <w:rStyle w:val="eop"/>
          <w:sz w:val="20"/>
          <w:szCs w:val="20"/>
        </w:rPr>
        <w:t> </w:t>
      </w:r>
    </w:p>
    <w:p w14:paraId="1B8D76F4" w14:textId="77777777" w:rsidR="00934B83" w:rsidRPr="008A6D3F" w:rsidRDefault="00934B83" w:rsidP="00934B83">
      <w:pPr>
        <w:pStyle w:val="paragraph"/>
        <w:numPr>
          <w:ilvl w:val="0"/>
          <w:numId w:val="45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>Alt 2-3: </w:t>
      </w:r>
      <w:r w:rsidRPr="008A6D3F">
        <w:rPr>
          <w:rStyle w:val="eop"/>
          <w:sz w:val="22"/>
          <w:szCs w:val="22"/>
        </w:rPr>
        <w:t> </w:t>
      </w:r>
    </w:p>
    <w:p w14:paraId="1D192C3C" w14:textId="77777777" w:rsidR="00934B83" w:rsidRPr="008A6D3F" w:rsidRDefault="00934B83" w:rsidP="00934B83">
      <w:pPr>
        <w:pStyle w:val="paragraph"/>
        <w:numPr>
          <w:ilvl w:val="0"/>
          <w:numId w:val="46"/>
        </w:numPr>
        <w:spacing w:before="0" w:beforeAutospacing="0" w:after="0" w:afterAutospacing="0"/>
        <w:ind w:left="180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</w:rPr>
        <w:t>The additional-ROs in non-SBFD symbols configured by additional RACH configuration are invalid for SBFD-aware UEs.</w:t>
      </w:r>
      <w:r w:rsidRPr="008A6D3F">
        <w:rPr>
          <w:rStyle w:val="eop"/>
          <w:sz w:val="22"/>
          <w:szCs w:val="22"/>
        </w:rPr>
        <w:t> </w:t>
      </w:r>
    </w:p>
    <w:p w14:paraId="69C2B91C" w14:textId="77777777" w:rsidR="00934B83" w:rsidRPr="008A6D3F" w:rsidRDefault="00934B83" w:rsidP="00934B83">
      <w:pPr>
        <w:pStyle w:val="paragraph"/>
        <w:numPr>
          <w:ilvl w:val="0"/>
          <w:numId w:val="47"/>
        </w:numPr>
        <w:spacing w:before="0" w:beforeAutospacing="0" w:after="0" w:afterAutospacing="0"/>
        <w:ind w:left="180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</w:rPr>
        <w:t>FFS: The case where the additional-ROs partially overlap with non-SBFD symbols </w:t>
      </w:r>
      <w:r w:rsidRPr="008A6D3F">
        <w:rPr>
          <w:rStyle w:val="eop"/>
          <w:sz w:val="22"/>
          <w:szCs w:val="22"/>
        </w:rPr>
        <w:t> </w:t>
      </w:r>
    </w:p>
    <w:p w14:paraId="6E4453AA" w14:textId="77777777" w:rsidR="00934B83" w:rsidRPr="008A6D3F" w:rsidRDefault="00934B83" w:rsidP="00934B83">
      <w:pPr>
        <w:pStyle w:val="paragraph"/>
        <w:numPr>
          <w:ilvl w:val="0"/>
          <w:numId w:val="48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>Alt 2-4: </w:t>
      </w:r>
      <w:r w:rsidRPr="008A6D3F">
        <w:rPr>
          <w:rStyle w:val="eop"/>
          <w:sz w:val="22"/>
          <w:szCs w:val="22"/>
        </w:rPr>
        <w:t> </w:t>
      </w:r>
    </w:p>
    <w:p w14:paraId="4E4AA18F" w14:textId="77777777" w:rsidR="00934B83" w:rsidRPr="008A6D3F" w:rsidRDefault="00934B83" w:rsidP="00934B83">
      <w:pPr>
        <w:pStyle w:val="paragraph"/>
        <w:numPr>
          <w:ilvl w:val="0"/>
          <w:numId w:val="49"/>
        </w:numPr>
        <w:spacing w:before="0" w:beforeAutospacing="0" w:after="0" w:afterAutospacing="0"/>
        <w:ind w:left="180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</w:rPr>
        <w:t>The additional-ROs in non-SBFD symbols configured by additional RACH configuration can be valid for SBFD-aware UEs.</w:t>
      </w:r>
      <w:r w:rsidRPr="008A6D3F">
        <w:rPr>
          <w:rStyle w:val="eop"/>
          <w:sz w:val="22"/>
          <w:szCs w:val="22"/>
        </w:rPr>
        <w:t> </w:t>
      </w:r>
    </w:p>
    <w:p w14:paraId="2024CE15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sz w:val="22"/>
          <w:szCs w:val="22"/>
        </w:rPr>
        <w:t>For the legacy-ROs configured by legacy RACH configuration, the legacy RO validation rules and the legacy SSB-RO mapping rules are followed for SBFD aware UEs.</w:t>
      </w:r>
      <w:r w:rsidRPr="008A6D3F">
        <w:rPr>
          <w:rStyle w:val="eop"/>
          <w:sz w:val="22"/>
          <w:szCs w:val="22"/>
        </w:rPr>
        <w:t> </w:t>
      </w:r>
    </w:p>
    <w:p w14:paraId="3F02BB05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eop"/>
          <w:sz w:val="20"/>
          <w:szCs w:val="20"/>
        </w:rPr>
        <w:t> </w:t>
      </w:r>
    </w:p>
    <w:p w14:paraId="66CD7BEA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b/>
          <w:bCs/>
          <w:sz w:val="20"/>
          <w:szCs w:val="20"/>
        </w:rPr>
        <w:t>Proposal</w:t>
      </w:r>
      <w:r w:rsidRPr="008A6D3F">
        <w:rPr>
          <w:rStyle w:val="eop"/>
          <w:sz w:val="20"/>
          <w:szCs w:val="20"/>
        </w:rPr>
        <w:t> </w:t>
      </w:r>
    </w:p>
    <w:p w14:paraId="7417BCB0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sz w:val="22"/>
          <w:szCs w:val="22"/>
        </w:rPr>
        <w:t>Support random access in SBFD symbols for UEs in RRC_IDLE/INACTIVE mode. </w:t>
      </w:r>
      <w:r w:rsidRPr="008A6D3F">
        <w:rPr>
          <w:rStyle w:val="eop"/>
          <w:sz w:val="22"/>
          <w:szCs w:val="22"/>
        </w:rPr>
        <w:t> </w:t>
      </w:r>
    </w:p>
    <w:p w14:paraId="4DAE8F5E" w14:textId="77777777" w:rsidR="00934B83" w:rsidRPr="008A6D3F" w:rsidRDefault="00934B83" w:rsidP="00934B83">
      <w:pPr>
        <w:pStyle w:val="paragraph"/>
        <w:numPr>
          <w:ilvl w:val="0"/>
          <w:numId w:val="50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</w:rPr>
        <w:t>Supported by 24 companies: New H3C, CMCC, ZTE, IDC, Xiaomi, HW/</w:t>
      </w:r>
      <w:proofErr w:type="spellStart"/>
      <w:r w:rsidRPr="008A6D3F">
        <w:rPr>
          <w:rStyle w:val="normaltextrun"/>
          <w:sz w:val="22"/>
          <w:szCs w:val="22"/>
        </w:rPr>
        <w:t>HiSi</w:t>
      </w:r>
      <w:proofErr w:type="spellEnd"/>
      <w:r w:rsidRPr="008A6D3F">
        <w:rPr>
          <w:rStyle w:val="normaltextrun"/>
          <w:sz w:val="22"/>
          <w:szCs w:val="22"/>
        </w:rPr>
        <w:t>, Samsung, Nokia, NEC, Google, TCL, Sharp, Wilus, LGE, Fujitsu, ETRI, Sony, QC, Lenovo, SKT, MTK, CATT, Panasonic</w:t>
      </w:r>
      <w:r w:rsidRPr="008A6D3F">
        <w:rPr>
          <w:rStyle w:val="eop"/>
          <w:sz w:val="22"/>
          <w:szCs w:val="22"/>
        </w:rPr>
        <w:t> </w:t>
      </w:r>
    </w:p>
    <w:p w14:paraId="3CBEE47D" w14:textId="77777777" w:rsidR="00934B83" w:rsidRPr="008A6D3F" w:rsidRDefault="00934B83" w:rsidP="00934B83">
      <w:pPr>
        <w:pStyle w:val="paragraph"/>
        <w:numPr>
          <w:ilvl w:val="0"/>
          <w:numId w:val="51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</w:rPr>
        <w:t>Objected by Ericsson</w:t>
      </w:r>
      <w:r w:rsidRPr="008A6D3F">
        <w:rPr>
          <w:rStyle w:val="eop"/>
          <w:sz w:val="22"/>
          <w:szCs w:val="22"/>
        </w:rPr>
        <w:t> </w:t>
      </w:r>
    </w:p>
    <w:p w14:paraId="02505300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eop"/>
          <w:sz w:val="20"/>
          <w:szCs w:val="20"/>
        </w:rPr>
        <w:t> </w:t>
      </w:r>
    </w:p>
    <w:p w14:paraId="5E8CD455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b/>
          <w:bCs/>
          <w:sz w:val="20"/>
          <w:szCs w:val="20"/>
          <w:lang w:val="en-GB"/>
        </w:rPr>
        <w:t>R1-2403437</w:t>
      </w:r>
      <w:r w:rsidRPr="008A6D3F">
        <w:rPr>
          <w:rStyle w:val="tabchar"/>
          <w:sz w:val="20"/>
          <w:szCs w:val="20"/>
        </w:rPr>
        <w:tab/>
      </w:r>
      <w:r w:rsidRPr="008A6D3F">
        <w:rPr>
          <w:rStyle w:val="normaltextrun"/>
          <w:sz w:val="20"/>
          <w:szCs w:val="20"/>
          <w:lang w:val="en-GB"/>
        </w:rPr>
        <w:t>SBFD Random access operation</w:t>
      </w:r>
      <w:r w:rsidRPr="008A6D3F">
        <w:rPr>
          <w:rStyle w:val="tabchar"/>
          <w:sz w:val="20"/>
          <w:szCs w:val="20"/>
        </w:rPr>
        <w:tab/>
      </w:r>
      <w:r w:rsidRPr="008A6D3F">
        <w:rPr>
          <w:rStyle w:val="normaltextrun"/>
          <w:sz w:val="20"/>
          <w:szCs w:val="20"/>
          <w:lang w:val="en-GB"/>
        </w:rPr>
        <w:t>Ericsson</w:t>
      </w:r>
      <w:r w:rsidRPr="008A6D3F">
        <w:rPr>
          <w:rStyle w:val="eop"/>
          <w:sz w:val="20"/>
          <w:szCs w:val="20"/>
        </w:rPr>
        <w:t> </w:t>
      </w:r>
    </w:p>
    <w:p w14:paraId="5BBA9699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eop"/>
          <w:sz w:val="20"/>
          <w:szCs w:val="20"/>
        </w:rPr>
        <w:t> </w:t>
      </w:r>
    </w:p>
    <w:p w14:paraId="203054A2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b/>
          <w:bCs/>
          <w:sz w:val="20"/>
          <w:szCs w:val="20"/>
          <w:lang w:val="en-GB"/>
        </w:rPr>
        <w:t>R1-2403470</w:t>
      </w:r>
      <w:r w:rsidRPr="008A6D3F">
        <w:rPr>
          <w:rStyle w:val="tabchar"/>
          <w:sz w:val="20"/>
          <w:szCs w:val="20"/>
        </w:rPr>
        <w:tab/>
      </w:r>
      <w:r w:rsidRPr="008A6D3F">
        <w:rPr>
          <w:rStyle w:val="normaltextrun"/>
          <w:sz w:val="20"/>
          <w:szCs w:val="20"/>
          <w:lang w:val="en-GB"/>
        </w:rPr>
        <w:t>Summary#3 on SBFD random access operation</w:t>
      </w:r>
      <w:r w:rsidRPr="008A6D3F">
        <w:rPr>
          <w:rStyle w:val="tabchar"/>
          <w:sz w:val="20"/>
          <w:szCs w:val="20"/>
        </w:rPr>
        <w:tab/>
      </w:r>
      <w:r w:rsidRPr="008A6D3F">
        <w:rPr>
          <w:rStyle w:val="normaltextrun"/>
          <w:sz w:val="20"/>
          <w:szCs w:val="20"/>
          <w:lang w:val="en-GB"/>
        </w:rPr>
        <w:t>Moderator (CMCC)</w:t>
      </w:r>
      <w:r w:rsidRPr="008A6D3F">
        <w:rPr>
          <w:rStyle w:val="eop"/>
          <w:sz w:val="20"/>
          <w:szCs w:val="20"/>
        </w:rPr>
        <w:t> </w:t>
      </w:r>
    </w:p>
    <w:p w14:paraId="792B97A6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eop"/>
          <w:sz w:val="20"/>
          <w:szCs w:val="20"/>
        </w:rPr>
        <w:t> </w:t>
      </w:r>
    </w:p>
    <w:p w14:paraId="1865C27A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b/>
          <w:bCs/>
          <w:sz w:val="20"/>
          <w:szCs w:val="20"/>
          <w:shd w:val="clear" w:color="auto" w:fill="00FF00"/>
        </w:rPr>
        <w:t>Agreement</w:t>
      </w:r>
      <w:r w:rsidRPr="008A6D3F">
        <w:rPr>
          <w:rStyle w:val="eop"/>
          <w:sz w:val="20"/>
          <w:szCs w:val="20"/>
        </w:rPr>
        <w:t> </w:t>
      </w:r>
    </w:p>
    <w:p w14:paraId="12E28FE0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sz w:val="20"/>
          <w:szCs w:val="20"/>
          <w:lang w:val="en-GB"/>
        </w:rPr>
        <w:t>For SBFD-aware UEs in RRC CONNECTED state, and for RACH configuration Option 1 with Alt 1-1 (i.e., use one single RACH configuration, and only based on the existing parameters of the single RACH configuration),</w:t>
      </w:r>
      <w:r w:rsidRPr="008A6D3F">
        <w:rPr>
          <w:rStyle w:val="eop"/>
          <w:sz w:val="20"/>
          <w:szCs w:val="20"/>
        </w:rPr>
        <w:t> </w:t>
      </w:r>
    </w:p>
    <w:p w14:paraId="18B637C7" w14:textId="77777777" w:rsidR="00934B83" w:rsidRPr="008A6D3F" w:rsidRDefault="00934B83" w:rsidP="00934B83">
      <w:pPr>
        <w:pStyle w:val="paragraph"/>
        <w:numPr>
          <w:ilvl w:val="0"/>
          <w:numId w:val="52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</w:rPr>
        <w:t xml:space="preserve">For the legacy-ROs, including the ROs in </w:t>
      </w:r>
      <w:r w:rsidRPr="008A6D3F">
        <w:rPr>
          <w:rStyle w:val="normaltextrun"/>
          <w:color w:val="000000"/>
          <w:sz w:val="22"/>
          <w:szCs w:val="22"/>
        </w:rPr>
        <w:t xml:space="preserve">non-SBFD symbols and the ROs in </w:t>
      </w:r>
      <w:r w:rsidRPr="008A6D3F">
        <w:rPr>
          <w:rStyle w:val="normaltextrun"/>
          <w:sz w:val="22"/>
          <w:szCs w:val="22"/>
        </w:rPr>
        <w:t xml:space="preserve">SBFD symbols configured as flexible by </w:t>
      </w:r>
      <w:proofErr w:type="spellStart"/>
      <w:r w:rsidRPr="008A6D3F">
        <w:rPr>
          <w:rStyle w:val="normaltextrun"/>
          <w:i/>
          <w:iCs/>
          <w:sz w:val="22"/>
          <w:szCs w:val="22"/>
        </w:rPr>
        <w:t>tdd</w:t>
      </w:r>
      <w:proofErr w:type="spellEnd"/>
      <w:r w:rsidRPr="008A6D3F">
        <w:rPr>
          <w:rStyle w:val="normaltextrun"/>
          <w:i/>
          <w:iCs/>
          <w:sz w:val="22"/>
          <w:szCs w:val="22"/>
        </w:rPr>
        <w:t>-UL-DL-</w:t>
      </w:r>
      <w:proofErr w:type="spellStart"/>
      <w:r w:rsidRPr="008A6D3F">
        <w:rPr>
          <w:rStyle w:val="normaltextrun"/>
          <w:i/>
          <w:iCs/>
          <w:sz w:val="22"/>
          <w:szCs w:val="22"/>
        </w:rPr>
        <w:t>ConfigurationCommon</w:t>
      </w:r>
      <w:proofErr w:type="spellEnd"/>
      <w:r w:rsidRPr="008A6D3F">
        <w:rPr>
          <w:rStyle w:val="normaltextrun"/>
          <w:i/>
          <w:iCs/>
          <w:sz w:val="22"/>
          <w:szCs w:val="22"/>
        </w:rPr>
        <w:t xml:space="preserve"> </w:t>
      </w:r>
      <w:r w:rsidRPr="008A6D3F">
        <w:rPr>
          <w:rStyle w:val="normaltextrun"/>
          <w:sz w:val="22"/>
          <w:szCs w:val="22"/>
        </w:rPr>
        <w:t xml:space="preserve">(if any), the legacy SSB-RO mapping </w:t>
      </w:r>
      <w:r w:rsidRPr="008A6D3F">
        <w:rPr>
          <w:rStyle w:val="normaltextrun"/>
          <w:color w:val="FF0000"/>
          <w:sz w:val="22"/>
          <w:szCs w:val="22"/>
        </w:rPr>
        <w:t>is</w:t>
      </w:r>
      <w:r w:rsidRPr="008A6D3F">
        <w:rPr>
          <w:rStyle w:val="normaltextrun"/>
          <w:sz w:val="22"/>
          <w:szCs w:val="22"/>
        </w:rPr>
        <w:t xml:space="preserve"> followed.</w:t>
      </w:r>
      <w:r w:rsidRPr="008A6D3F">
        <w:rPr>
          <w:rStyle w:val="eop"/>
          <w:sz w:val="22"/>
          <w:szCs w:val="22"/>
        </w:rPr>
        <w:t> </w:t>
      </w:r>
    </w:p>
    <w:p w14:paraId="21869800" w14:textId="77777777" w:rsidR="00934B83" w:rsidRPr="008A6D3F" w:rsidRDefault="00934B83" w:rsidP="00934B83">
      <w:pPr>
        <w:pStyle w:val="paragraph"/>
        <w:numPr>
          <w:ilvl w:val="0"/>
          <w:numId w:val="53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</w:rPr>
        <w:t xml:space="preserve">For the </w:t>
      </w:r>
      <w:r w:rsidRPr="008A6D3F">
        <w:rPr>
          <w:rStyle w:val="normaltextrun"/>
          <w:color w:val="000000"/>
          <w:sz w:val="22"/>
          <w:szCs w:val="22"/>
        </w:rPr>
        <w:t xml:space="preserve">ROs in </w:t>
      </w:r>
      <w:r w:rsidRPr="008A6D3F">
        <w:rPr>
          <w:rStyle w:val="normaltextrun"/>
          <w:sz w:val="22"/>
          <w:szCs w:val="22"/>
        </w:rPr>
        <w:t xml:space="preserve">SBFD symbols configured as downlink by </w:t>
      </w:r>
      <w:proofErr w:type="spellStart"/>
      <w:r w:rsidRPr="008A6D3F">
        <w:rPr>
          <w:rStyle w:val="normaltextrun"/>
          <w:i/>
          <w:iCs/>
          <w:sz w:val="22"/>
          <w:szCs w:val="22"/>
        </w:rPr>
        <w:t>tdd</w:t>
      </w:r>
      <w:proofErr w:type="spellEnd"/>
      <w:r w:rsidRPr="008A6D3F">
        <w:rPr>
          <w:rStyle w:val="normaltextrun"/>
          <w:i/>
          <w:iCs/>
          <w:sz w:val="22"/>
          <w:szCs w:val="22"/>
        </w:rPr>
        <w:t>-UL-DL-</w:t>
      </w:r>
      <w:proofErr w:type="spellStart"/>
      <w:r w:rsidRPr="008A6D3F">
        <w:rPr>
          <w:rStyle w:val="normaltextrun"/>
          <w:i/>
          <w:iCs/>
          <w:sz w:val="22"/>
          <w:szCs w:val="22"/>
        </w:rPr>
        <w:t>ConfigurationCommon</w:t>
      </w:r>
      <w:proofErr w:type="spellEnd"/>
      <w:r w:rsidRPr="008A6D3F">
        <w:rPr>
          <w:rStyle w:val="normaltextrun"/>
          <w:sz w:val="22"/>
          <w:szCs w:val="22"/>
        </w:rPr>
        <w:t>, separate SSB-RO mapping will be used</w:t>
      </w:r>
      <w:r w:rsidRPr="008A6D3F">
        <w:rPr>
          <w:rStyle w:val="eop"/>
          <w:sz w:val="22"/>
          <w:szCs w:val="22"/>
        </w:rPr>
        <w:t> </w:t>
      </w:r>
    </w:p>
    <w:p w14:paraId="4381EF26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eop"/>
          <w:sz w:val="20"/>
          <w:szCs w:val="20"/>
        </w:rPr>
        <w:t> </w:t>
      </w:r>
    </w:p>
    <w:p w14:paraId="6AC052A7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b/>
          <w:bCs/>
          <w:sz w:val="20"/>
          <w:szCs w:val="20"/>
          <w:shd w:val="clear" w:color="auto" w:fill="00FF00"/>
          <w:lang w:val="en-GB"/>
        </w:rPr>
        <w:t>Agreement</w:t>
      </w:r>
      <w:r w:rsidRPr="008A6D3F">
        <w:rPr>
          <w:rStyle w:val="eop"/>
          <w:sz w:val="20"/>
          <w:szCs w:val="20"/>
        </w:rPr>
        <w:t> </w:t>
      </w:r>
    </w:p>
    <w:p w14:paraId="6F2FC64E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sz w:val="20"/>
          <w:szCs w:val="20"/>
          <w:lang w:val="en-GB"/>
        </w:rPr>
        <w:t xml:space="preserve">For RACH configuration Option 2 (i.e., Use two separate RACH configurations, including one legacy RACH configuration and one additional RACH configuration) to support random access operation for SBFD-aware UEs in RRC CONNECTED state, and for interpretation of the parameter </w:t>
      </w:r>
      <w:proofErr w:type="spellStart"/>
      <w:r w:rsidRPr="008A6D3F">
        <w:rPr>
          <w:rStyle w:val="normaltextrun"/>
          <w:i/>
          <w:iCs/>
          <w:sz w:val="20"/>
          <w:szCs w:val="20"/>
          <w:lang w:val="en-GB"/>
        </w:rPr>
        <w:t>prach-ConfigurationIndex</w:t>
      </w:r>
      <w:proofErr w:type="spellEnd"/>
      <w:r w:rsidRPr="008A6D3F">
        <w:rPr>
          <w:rStyle w:val="normaltextrun"/>
          <w:sz w:val="20"/>
          <w:szCs w:val="20"/>
          <w:lang w:val="en-GB"/>
        </w:rPr>
        <w:t xml:space="preserve"> provided by the additional RACH configuration,</w:t>
      </w:r>
      <w:r w:rsidRPr="008A6D3F">
        <w:rPr>
          <w:rStyle w:val="eop"/>
          <w:sz w:val="20"/>
          <w:szCs w:val="20"/>
        </w:rPr>
        <w:t> </w:t>
      </w:r>
    </w:p>
    <w:p w14:paraId="16D77EEC" w14:textId="77777777" w:rsidR="00934B83" w:rsidRPr="008A6D3F" w:rsidRDefault="00934B83" w:rsidP="00934B83">
      <w:pPr>
        <w:pStyle w:val="paragraph"/>
        <w:numPr>
          <w:ilvl w:val="0"/>
          <w:numId w:val="54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</w:rPr>
        <w:lastRenderedPageBreak/>
        <w:t>For FR2, consider from the following alternatives:</w:t>
      </w:r>
      <w:r w:rsidRPr="008A6D3F">
        <w:rPr>
          <w:rStyle w:val="eop"/>
          <w:sz w:val="22"/>
          <w:szCs w:val="22"/>
        </w:rPr>
        <w:t> </w:t>
      </w:r>
    </w:p>
    <w:p w14:paraId="642CDC74" w14:textId="77777777" w:rsidR="00934B83" w:rsidRPr="008A6D3F" w:rsidRDefault="00934B83" w:rsidP="00934B83">
      <w:pPr>
        <w:pStyle w:val="paragraph"/>
        <w:numPr>
          <w:ilvl w:val="0"/>
          <w:numId w:val="55"/>
        </w:numPr>
        <w:spacing w:before="0" w:beforeAutospacing="0" w:after="0" w:afterAutospacing="0"/>
        <w:ind w:left="180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</w:rPr>
        <w:t>Alt 1: use existing random access configurations table for unpaired spectrum (i.e., Table 6.3.3.2-4 in TS38.211) </w:t>
      </w:r>
      <w:r w:rsidRPr="008A6D3F">
        <w:rPr>
          <w:rStyle w:val="eop"/>
          <w:sz w:val="22"/>
          <w:szCs w:val="22"/>
        </w:rPr>
        <w:t> </w:t>
      </w:r>
    </w:p>
    <w:p w14:paraId="28123B3D" w14:textId="77777777" w:rsidR="00934B83" w:rsidRPr="008A6D3F" w:rsidRDefault="00934B83" w:rsidP="00934B83">
      <w:pPr>
        <w:pStyle w:val="paragraph"/>
        <w:numPr>
          <w:ilvl w:val="0"/>
          <w:numId w:val="56"/>
        </w:numPr>
        <w:spacing w:before="0" w:beforeAutospacing="0" w:after="0" w:afterAutospacing="0"/>
        <w:ind w:left="252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</w:rPr>
        <w:t>FFS whether to introduce new parameter(s) to determine the slot number for ROs in SBFD symbols.</w:t>
      </w:r>
      <w:r w:rsidRPr="008A6D3F">
        <w:rPr>
          <w:rStyle w:val="eop"/>
          <w:sz w:val="22"/>
          <w:szCs w:val="22"/>
        </w:rPr>
        <w:t> </w:t>
      </w:r>
    </w:p>
    <w:p w14:paraId="5E77589E" w14:textId="77777777" w:rsidR="00934B83" w:rsidRPr="008A6D3F" w:rsidRDefault="00934B83" w:rsidP="00934B83">
      <w:pPr>
        <w:pStyle w:val="paragraph"/>
        <w:numPr>
          <w:ilvl w:val="0"/>
          <w:numId w:val="57"/>
        </w:numPr>
        <w:spacing w:before="0" w:beforeAutospacing="0" w:after="0" w:afterAutospacing="0"/>
        <w:ind w:left="180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</w:rPr>
        <w:t>Alt 3: Introduce new entries on top of existing random access configurations table for unpaired spectrum (i.e., Table 6.3.3.2-4 in TS38.211)</w:t>
      </w:r>
      <w:r w:rsidRPr="008A6D3F">
        <w:rPr>
          <w:rStyle w:val="eop"/>
          <w:sz w:val="22"/>
          <w:szCs w:val="22"/>
        </w:rPr>
        <w:t> </w:t>
      </w:r>
    </w:p>
    <w:p w14:paraId="238F8DDA" w14:textId="77777777" w:rsidR="00934B83" w:rsidRPr="008A6D3F" w:rsidRDefault="00934B83" w:rsidP="00934B83">
      <w:pPr>
        <w:pStyle w:val="paragraph"/>
        <w:numPr>
          <w:ilvl w:val="0"/>
          <w:numId w:val="58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</w:rPr>
        <w:t>For FR1, consider from the following alternatives:</w:t>
      </w:r>
      <w:r w:rsidRPr="008A6D3F">
        <w:rPr>
          <w:rStyle w:val="eop"/>
          <w:sz w:val="22"/>
          <w:szCs w:val="22"/>
        </w:rPr>
        <w:t> </w:t>
      </w:r>
    </w:p>
    <w:p w14:paraId="55419F9D" w14:textId="77777777" w:rsidR="00934B83" w:rsidRPr="008A6D3F" w:rsidRDefault="00934B83" w:rsidP="00934B83">
      <w:pPr>
        <w:pStyle w:val="paragraph"/>
        <w:numPr>
          <w:ilvl w:val="0"/>
          <w:numId w:val="59"/>
        </w:numPr>
        <w:spacing w:before="0" w:beforeAutospacing="0" w:after="0" w:afterAutospacing="0"/>
        <w:ind w:left="180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</w:rPr>
        <w:t>Alt 1: Use existing random access configurations table for unpaired spectrum (i.e., Table 6.3.3.2-3 in TS38.211) </w:t>
      </w:r>
      <w:r w:rsidRPr="008A6D3F">
        <w:rPr>
          <w:rStyle w:val="eop"/>
          <w:sz w:val="22"/>
          <w:szCs w:val="22"/>
        </w:rPr>
        <w:t> </w:t>
      </w:r>
    </w:p>
    <w:p w14:paraId="51952572" w14:textId="77777777" w:rsidR="00934B83" w:rsidRPr="008A6D3F" w:rsidRDefault="00934B83" w:rsidP="00934B83">
      <w:pPr>
        <w:pStyle w:val="paragraph"/>
        <w:numPr>
          <w:ilvl w:val="0"/>
          <w:numId w:val="60"/>
        </w:numPr>
        <w:spacing w:before="0" w:beforeAutospacing="0" w:after="0" w:afterAutospacing="0"/>
        <w:ind w:left="252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</w:rPr>
        <w:t>FFS whether to introduce new parameter(s) to determine the subframe number for ROs in SBFD symbols.</w:t>
      </w:r>
      <w:r w:rsidRPr="008A6D3F">
        <w:rPr>
          <w:rStyle w:val="eop"/>
          <w:sz w:val="22"/>
          <w:szCs w:val="22"/>
        </w:rPr>
        <w:t> </w:t>
      </w:r>
    </w:p>
    <w:p w14:paraId="61CA7754" w14:textId="77777777" w:rsidR="00934B83" w:rsidRPr="008A6D3F" w:rsidRDefault="00934B83" w:rsidP="00934B83">
      <w:pPr>
        <w:pStyle w:val="paragraph"/>
        <w:numPr>
          <w:ilvl w:val="0"/>
          <w:numId w:val="61"/>
        </w:numPr>
        <w:spacing w:before="0" w:beforeAutospacing="0" w:after="0" w:afterAutospacing="0"/>
        <w:ind w:left="180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</w:rPr>
        <w:t>Alt 2: Use existing random access configurations table for paired spectrum/supplementary uplink (i.e., Table 6.3.3.2-2 in TS38.211)</w:t>
      </w:r>
      <w:r w:rsidRPr="008A6D3F">
        <w:rPr>
          <w:rStyle w:val="eop"/>
          <w:sz w:val="22"/>
          <w:szCs w:val="22"/>
        </w:rPr>
        <w:t> </w:t>
      </w:r>
    </w:p>
    <w:p w14:paraId="2F50C774" w14:textId="77777777" w:rsidR="00934B83" w:rsidRPr="008A6D3F" w:rsidRDefault="00934B83" w:rsidP="00934B83">
      <w:pPr>
        <w:pStyle w:val="paragraph"/>
        <w:numPr>
          <w:ilvl w:val="0"/>
          <w:numId w:val="62"/>
        </w:numPr>
        <w:spacing w:before="0" w:beforeAutospacing="0" w:after="0" w:afterAutospacing="0"/>
        <w:ind w:left="180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</w:rPr>
        <w:t>Alt 3: Introduce new entries on top of existing random access configurations table for unpaired spectrum (i.e., Table 6.3.3.2-3 in TS38.211)</w:t>
      </w:r>
      <w:r w:rsidRPr="008A6D3F">
        <w:rPr>
          <w:rStyle w:val="eop"/>
          <w:sz w:val="22"/>
          <w:szCs w:val="22"/>
        </w:rPr>
        <w:t> </w:t>
      </w:r>
    </w:p>
    <w:p w14:paraId="4900833C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eop"/>
          <w:sz w:val="20"/>
          <w:szCs w:val="20"/>
        </w:rPr>
        <w:t> </w:t>
      </w:r>
    </w:p>
    <w:p w14:paraId="33B76353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b/>
          <w:bCs/>
          <w:sz w:val="20"/>
          <w:szCs w:val="20"/>
          <w:shd w:val="clear" w:color="auto" w:fill="00FF00"/>
          <w:lang w:val="en-GB"/>
        </w:rPr>
        <w:t>Agreement</w:t>
      </w:r>
      <w:r w:rsidRPr="008A6D3F">
        <w:rPr>
          <w:rStyle w:val="eop"/>
          <w:sz w:val="20"/>
          <w:szCs w:val="20"/>
        </w:rPr>
        <w:t> </w:t>
      </w:r>
    </w:p>
    <w:p w14:paraId="1D6A286B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sz w:val="20"/>
          <w:szCs w:val="20"/>
          <w:lang w:val="en-GB"/>
        </w:rPr>
        <w:t>For Option 1 (i.e., use one single RACH configuration with possible enhancement) to support random access operation for SBFD-aware UEs in RRC CONNECTED state, </w:t>
      </w:r>
      <w:r w:rsidRPr="008A6D3F">
        <w:rPr>
          <w:rStyle w:val="eop"/>
          <w:sz w:val="20"/>
          <w:szCs w:val="20"/>
        </w:rPr>
        <w:t> </w:t>
      </w:r>
    </w:p>
    <w:p w14:paraId="0C9D4C5E" w14:textId="77777777" w:rsidR="00934B83" w:rsidRPr="008A6D3F" w:rsidRDefault="00934B83" w:rsidP="00934B83">
      <w:pPr>
        <w:pStyle w:val="paragraph"/>
        <w:numPr>
          <w:ilvl w:val="0"/>
          <w:numId w:val="63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 xml:space="preserve">no enhancements for the RO validation rule for the ROs in non-SBFD symbols and the ROs in SBFD symbols configured as flexible by </w:t>
      </w:r>
      <w:proofErr w:type="spellStart"/>
      <w:r w:rsidRPr="008A6D3F">
        <w:rPr>
          <w:rStyle w:val="normaltextrun"/>
          <w:i/>
          <w:iCs/>
          <w:sz w:val="22"/>
          <w:szCs w:val="22"/>
          <w:lang w:val="en-GB"/>
        </w:rPr>
        <w:t>tdd</w:t>
      </w:r>
      <w:proofErr w:type="spellEnd"/>
      <w:r w:rsidRPr="008A6D3F">
        <w:rPr>
          <w:rStyle w:val="normaltextrun"/>
          <w:i/>
          <w:iCs/>
          <w:sz w:val="22"/>
          <w:szCs w:val="22"/>
          <w:lang w:val="en-GB"/>
        </w:rPr>
        <w:t>-UL-DL-</w:t>
      </w:r>
      <w:proofErr w:type="spellStart"/>
      <w:r w:rsidRPr="008A6D3F">
        <w:rPr>
          <w:rStyle w:val="normaltextrun"/>
          <w:i/>
          <w:iCs/>
          <w:sz w:val="22"/>
          <w:szCs w:val="22"/>
          <w:lang w:val="en-GB"/>
        </w:rPr>
        <w:t>ConfigurationCommon</w:t>
      </w:r>
      <w:proofErr w:type="spellEnd"/>
      <w:r w:rsidRPr="008A6D3F">
        <w:rPr>
          <w:rStyle w:val="normaltextrun"/>
          <w:i/>
          <w:iCs/>
          <w:sz w:val="22"/>
          <w:szCs w:val="22"/>
          <w:lang w:val="en-GB"/>
        </w:rPr>
        <w:t xml:space="preserve"> </w:t>
      </w:r>
      <w:r w:rsidRPr="008A6D3F">
        <w:rPr>
          <w:rStyle w:val="normaltextrun"/>
          <w:sz w:val="22"/>
          <w:szCs w:val="22"/>
          <w:lang w:val="en-GB"/>
        </w:rPr>
        <w:t>(if any). </w:t>
      </w:r>
      <w:r w:rsidRPr="008A6D3F">
        <w:rPr>
          <w:rStyle w:val="eop"/>
          <w:sz w:val="22"/>
          <w:szCs w:val="22"/>
        </w:rPr>
        <w:t> </w:t>
      </w:r>
    </w:p>
    <w:p w14:paraId="09876E2B" w14:textId="77777777" w:rsidR="00934B83" w:rsidRPr="008A6D3F" w:rsidRDefault="00934B83" w:rsidP="00934B83">
      <w:pPr>
        <w:pStyle w:val="paragraph"/>
        <w:numPr>
          <w:ilvl w:val="0"/>
          <w:numId w:val="64"/>
        </w:numPr>
        <w:spacing w:before="0" w:beforeAutospacing="0" w:after="0" w:afterAutospacing="0"/>
        <w:ind w:left="180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>FFS: the ROs in non-SBFD symbols that are valid for non-SBFD aware UEs are also valid for SBFD aware UEs.</w:t>
      </w:r>
      <w:r w:rsidRPr="008A6D3F">
        <w:rPr>
          <w:rStyle w:val="eop"/>
          <w:sz w:val="22"/>
          <w:szCs w:val="22"/>
        </w:rPr>
        <w:t> </w:t>
      </w:r>
    </w:p>
    <w:p w14:paraId="2B9A2E0E" w14:textId="77777777" w:rsidR="00934B83" w:rsidRPr="008A6D3F" w:rsidRDefault="00934B83" w:rsidP="00934B83">
      <w:pPr>
        <w:pStyle w:val="paragraph"/>
        <w:numPr>
          <w:ilvl w:val="0"/>
          <w:numId w:val="65"/>
        </w:numPr>
        <w:spacing w:before="0" w:beforeAutospacing="0" w:after="0" w:afterAutospacing="0"/>
        <w:ind w:left="180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>FFS: It’s up to network configuration to ensure the ROs in SBFD symbols configured as</w:t>
      </w:r>
      <w:r w:rsidRPr="008A6D3F">
        <w:rPr>
          <w:rStyle w:val="normaltextrun"/>
          <w:strike/>
          <w:sz w:val="22"/>
          <w:szCs w:val="22"/>
          <w:lang w:val="en-GB"/>
        </w:rPr>
        <w:t xml:space="preserve"> </w:t>
      </w:r>
      <w:r w:rsidRPr="008A6D3F">
        <w:rPr>
          <w:rStyle w:val="normaltextrun"/>
          <w:sz w:val="22"/>
          <w:szCs w:val="22"/>
          <w:lang w:val="en-GB"/>
        </w:rPr>
        <w:t xml:space="preserve">flexible by </w:t>
      </w:r>
      <w:proofErr w:type="spellStart"/>
      <w:r w:rsidRPr="008A6D3F">
        <w:rPr>
          <w:rStyle w:val="normaltextrun"/>
          <w:i/>
          <w:iCs/>
          <w:sz w:val="22"/>
          <w:szCs w:val="22"/>
          <w:lang w:val="en-GB"/>
        </w:rPr>
        <w:t>tdd</w:t>
      </w:r>
      <w:proofErr w:type="spellEnd"/>
      <w:r w:rsidRPr="008A6D3F">
        <w:rPr>
          <w:rStyle w:val="normaltextrun"/>
          <w:i/>
          <w:iCs/>
          <w:sz w:val="22"/>
          <w:szCs w:val="22"/>
          <w:lang w:val="en-GB"/>
        </w:rPr>
        <w:t>-UL-DL-</w:t>
      </w:r>
      <w:proofErr w:type="spellStart"/>
      <w:r w:rsidRPr="008A6D3F">
        <w:rPr>
          <w:rStyle w:val="normaltextrun"/>
          <w:i/>
          <w:iCs/>
          <w:sz w:val="22"/>
          <w:szCs w:val="22"/>
          <w:lang w:val="en-GB"/>
        </w:rPr>
        <w:t>ConfigurationCommon</w:t>
      </w:r>
      <w:proofErr w:type="spellEnd"/>
      <w:r w:rsidRPr="008A6D3F">
        <w:rPr>
          <w:rStyle w:val="normaltextrun"/>
          <w:i/>
          <w:iCs/>
          <w:sz w:val="22"/>
          <w:szCs w:val="22"/>
          <w:lang w:val="en-GB"/>
        </w:rPr>
        <w:t>,</w:t>
      </w:r>
      <w:r w:rsidRPr="008A6D3F">
        <w:rPr>
          <w:rStyle w:val="normaltextrun"/>
          <w:sz w:val="22"/>
          <w:szCs w:val="22"/>
          <w:lang w:val="en-GB"/>
        </w:rPr>
        <w:t xml:space="preserve"> which are valid for non-SBFD aware UEs based on legacy RO validation rule, are also valid for SBFD aware UEs (i.e., the configured ROs in SBFD symbols, if configured as flexible by </w:t>
      </w:r>
      <w:proofErr w:type="spellStart"/>
      <w:r w:rsidRPr="008A6D3F">
        <w:rPr>
          <w:rStyle w:val="normaltextrun"/>
          <w:i/>
          <w:iCs/>
          <w:sz w:val="22"/>
          <w:szCs w:val="22"/>
          <w:lang w:val="en-GB"/>
        </w:rPr>
        <w:t>tdd</w:t>
      </w:r>
      <w:proofErr w:type="spellEnd"/>
      <w:r w:rsidRPr="008A6D3F">
        <w:rPr>
          <w:rStyle w:val="normaltextrun"/>
          <w:i/>
          <w:iCs/>
          <w:sz w:val="22"/>
          <w:szCs w:val="22"/>
          <w:lang w:val="en-GB"/>
        </w:rPr>
        <w:t>-UL-DL-</w:t>
      </w:r>
      <w:proofErr w:type="spellStart"/>
      <w:r w:rsidRPr="008A6D3F">
        <w:rPr>
          <w:rStyle w:val="normaltextrun"/>
          <w:i/>
          <w:iCs/>
          <w:sz w:val="22"/>
          <w:szCs w:val="22"/>
          <w:lang w:val="en-GB"/>
        </w:rPr>
        <w:t>ConfigurationCommon</w:t>
      </w:r>
      <w:proofErr w:type="spellEnd"/>
      <w:r w:rsidRPr="008A6D3F">
        <w:rPr>
          <w:rStyle w:val="normaltextrun"/>
          <w:sz w:val="22"/>
          <w:szCs w:val="22"/>
          <w:lang w:val="en-GB"/>
        </w:rPr>
        <w:t>, are within the UL usable PRBs)</w:t>
      </w:r>
      <w:r w:rsidRPr="008A6D3F">
        <w:rPr>
          <w:rStyle w:val="eop"/>
          <w:sz w:val="22"/>
          <w:szCs w:val="22"/>
        </w:rPr>
        <w:t> </w:t>
      </w:r>
    </w:p>
    <w:p w14:paraId="54E59F09" w14:textId="77777777" w:rsidR="00934B83" w:rsidRPr="008A6D3F" w:rsidRDefault="00934B83" w:rsidP="00934B83">
      <w:pPr>
        <w:pStyle w:val="paragraph"/>
        <w:numPr>
          <w:ilvl w:val="0"/>
          <w:numId w:val="66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 xml:space="preserve">the RO in SBFD symbols configured as downlink by </w:t>
      </w:r>
      <w:proofErr w:type="spellStart"/>
      <w:r w:rsidRPr="008A6D3F">
        <w:rPr>
          <w:rStyle w:val="normaltextrun"/>
          <w:i/>
          <w:iCs/>
          <w:sz w:val="22"/>
          <w:szCs w:val="22"/>
          <w:lang w:val="en-GB"/>
        </w:rPr>
        <w:t>tdd</w:t>
      </w:r>
      <w:proofErr w:type="spellEnd"/>
      <w:r w:rsidRPr="008A6D3F">
        <w:rPr>
          <w:rStyle w:val="normaltextrun"/>
          <w:i/>
          <w:iCs/>
          <w:sz w:val="22"/>
          <w:szCs w:val="22"/>
          <w:lang w:val="en-GB"/>
        </w:rPr>
        <w:t>-UL-DL-</w:t>
      </w:r>
      <w:proofErr w:type="spellStart"/>
      <w:r w:rsidRPr="008A6D3F">
        <w:rPr>
          <w:rStyle w:val="normaltextrun"/>
          <w:i/>
          <w:iCs/>
          <w:sz w:val="22"/>
          <w:szCs w:val="22"/>
          <w:lang w:val="en-GB"/>
        </w:rPr>
        <w:t>ConfigurationCommon</w:t>
      </w:r>
      <w:proofErr w:type="spellEnd"/>
      <w:r w:rsidRPr="008A6D3F">
        <w:rPr>
          <w:rStyle w:val="normaltextrun"/>
          <w:sz w:val="22"/>
          <w:szCs w:val="22"/>
          <w:lang w:val="en-GB"/>
        </w:rPr>
        <w:t xml:space="preserve"> is valid if at least:</w:t>
      </w:r>
      <w:r w:rsidRPr="008A6D3F">
        <w:rPr>
          <w:rStyle w:val="eop"/>
          <w:sz w:val="22"/>
          <w:szCs w:val="22"/>
        </w:rPr>
        <w:t> </w:t>
      </w:r>
    </w:p>
    <w:p w14:paraId="0812EED8" w14:textId="77777777" w:rsidR="00934B83" w:rsidRPr="008A6D3F" w:rsidRDefault="00934B83" w:rsidP="00934B83">
      <w:pPr>
        <w:pStyle w:val="paragraph"/>
        <w:numPr>
          <w:ilvl w:val="0"/>
          <w:numId w:val="67"/>
        </w:numPr>
        <w:spacing w:before="0" w:beforeAutospacing="0" w:after="0" w:afterAutospacing="0"/>
        <w:ind w:left="180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>Time and frequency resource of the RO are fully within UL usable PRBs, and not overlapped with SSB</w:t>
      </w:r>
      <w:r w:rsidRPr="008A6D3F">
        <w:rPr>
          <w:rStyle w:val="eop"/>
          <w:sz w:val="22"/>
          <w:szCs w:val="22"/>
        </w:rPr>
        <w:t> </w:t>
      </w:r>
    </w:p>
    <w:p w14:paraId="59618E63" w14:textId="77777777" w:rsidR="00934B83" w:rsidRPr="008A6D3F" w:rsidRDefault="00934B83" w:rsidP="00934B83">
      <w:pPr>
        <w:pStyle w:val="paragraph"/>
        <w:numPr>
          <w:ilvl w:val="0"/>
          <w:numId w:val="68"/>
        </w:numPr>
        <w:spacing w:before="0" w:beforeAutospacing="0" w:after="0" w:afterAutospacing="0"/>
        <w:ind w:left="1800" w:firstLine="0"/>
        <w:textAlignment w:val="baseline"/>
        <w:rPr>
          <w:sz w:val="22"/>
          <w:szCs w:val="22"/>
        </w:rPr>
      </w:pPr>
      <w:r w:rsidRPr="008A6D3F">
        <w:rPr>
          <w:rStyle w:val="normaltextrun"/>
          <w:sz w:val="22"/>
          <w:szCs w:val="22"/>
          <w:lang w:val="en-GB"/>
        </w:rPr>
        <w:t>FFS: Other condition.</w:t>
      </w:r>
      <w:r w:rsidRPr="008A6D3F">
        <w:rPr>
          <w:rStyle w:val="eop"/>
          <w:sz w:val="22"/>
          <w:szCs w:val="22"/>
        </w:rPr>
        <w:t> </w:t>
      </w:r>
    </w:p>
    <w:p w14:paraId="0EA05578" w14:textId="77777777" w:rsidR="00934B83" w:rsidRPr="008A6D3F" w:rsidRDefault="00934B83" w:rsidP="00934B83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8A6D3F">
        <w:rPr>
          <w:rStyle w:val="normaltextrun"/>
          <w:sz w:val="20"/>
          <w:szCs w:val="20"/>
          <w:lang w:val="en-GB"/>
        </w:rPr>
        <w:t xml:space="preserve">Note: For the case that all the SBFD symbols configured as downlink by </w:t>
      </w:r>
      <w:proofErr w:type="spellStart"/>
      <w:r w:rsidRPr="008A6D3F">
        <w:rPr>
          <w:rStyle w:val="normaltextrun"/>
          <w:i/>
          <w:iCs/>
          <w:sz w:val="20"/>
          <w:szCs w:val="20"/>
          <w:lang w:val="en-GB"/>
        </w:rPr>
        <w:t>tdd</w:t>
      </w:r>
      <w:proofErr w:type="spellEnd"/>
      <w:r w:rsidRPr="008A6D3F">
        <w:rPr>
          <w:rStyle w:val="normaltextrun"/>
          <w:i/>
          <w:iCs/>
          <w:sz w:val="20"/>
          <w:szCs w:val="20"/>
          <w:lang w:val="en-GB"/>
        </w:rPr>
        <w:t>-UL-DL-</w:t>
      </w:r>
      <w:proofErr w:type="spellStart"/>
      <w:r w:rsidRPr="008A6D3F">
        <w:rPr>
          <w:rStyle w:val="normaltextrun"/>
          <w:i/>
          <w:iCs/>
          <w:sz w:val="20"/>
          <w:szCs w:val="20"/>
          <w:lang w:val="en-GB"/>
        </w:rPr>
        <w:t>ConfigurationCommon</w:t>
      </w:r>
      <w:proofErr w:type="spellEnd"/>
      <w:r w:rsidRPr="008A6D3F">
        <w:rPr>
          <w:rStyle w:val="normaltextrun"/>
          <w:i/>
          <w:iCs/>
          <w:sz w:val="20"/>
          <w:szCs w:val="20"/>
          <w:lang w:val="en-GB"/>
        </w:rPr>
        <w:t>,</w:t>
      </w:r>
      <w:r w:rsidRPr="008A6D3F">
        <w:rPr>
          <w:rStyle w:val="normaltextrun"/>
          <w:sz w:val="20"/>
          <w:szCs w:val="20"/>
          <w:lang w:val="en-GB"/>
        </w:rPr>
        <w:t xml:space="preserve"> there is no restriction that all the configured ROs in SBFD symbols should be within the UL usable PRBs.</w:t>
      </w:r>
      <w:r w:rsidRPr="008A6D3F">
        <w:rPr>
          <w:rStyle w:val="eop"/>
          <w:sz w:val="20"/>
          <w:szCs w:val="20"/>
        </w:rPr>
        <w:t> </w:t>
      </w:r>
    </w:p>
    <w:p w14:paraId="6EFA3CEE" w14:textId="77777777" w:rsidR="00934B83" w:rsidRPr="00B64170" w:rsidRDefault="00934B83" w:rsidP="008A6D3F"/>
    <w:p w14:paraId="674BBF07" w14:textId="0B40C8AF" w:rsidR="00934B83" w:rsidRPr="008A6D3F" w:rsidRDefault="00934B83" w:rsidP="008C24FA">
      <w:pPr>
        <w:pStyle w:val="ListParagraph"/>
        <w:numPr>
          <w:ilvl w:val="0"/>
          <w:numId w:val="118"/>
        </w:numPr>
        <w:rPr>
          <w:b/>
          <w:bCs/>
          <w:sz w:val="24"/>
          <w:szCs w:val="24"/>
          <w:u w:val="single"/>
        </w:rPr>
      </w:pPr>
      <w:r w:rsidRPr="008A6D3F">
        <w:rPr>
          <w:b/>
          <w:bCs/>
          <w:sz w:val="24"/>
          <w:szCs w:val="24"/>
          <w:u w:val="single"/>
        </w:rPr>
        <w:t>RAN1#11</w:t>
      </w:r>
      <w:r w:rsidR="005C5296" w:rsidRPr="008A6D3F">
        <w:rPr>
          <w:b/>
          <w:bCs/>
          <w:sz w:val="24"/>
          <w:szCs w:val="24"/>
          <w:u w:val="single"/>
        </w:rPr>
        <w:t>7</w:t>
      </w:r>
      <w:r w:rsidRPr="008A6D3F">
        <w:rPr>
          <w:b/>
          <w:bCs/>
          <w:sz w:val="24"/>
          <w:szCs w:val="24"/>
          <w:u w:val="single"/>
        </w:rPr>
        <w:t xml:space="preserve"> agreements on random access:</w:t>
      </w:r>
    </w:p>
    <w:p w14:paraId="661C5078" w14:textId="77777777" w:rsidR="008C24FA" w:rsidRPr="008A6D3F" w:rsidRDefault="008C24FA" w:rsidP="008A6D3F">
      <w:pPr>
        <w:pStyle w:val="ListParagraph"/>
        <w:ind w:left="360"/>
        <w:rPr>
          <w:sz w:val="24"/>
          <w:szCs w:val="24"/>
        </w:rPr>
      </w:pPr>
    </w:p>
    <w:p w14:paraId="4405522B" w14:textId="77777777" w:rsidR="005C5296" w:rsidRPr="008A6D3F" w:rsidRDefault="005C5296" w:rsidP="005C5296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  <w:r w:rsidRPr="008A6D3F">
        <w:rPr>
          <w:rStyle w:val="normaltextrun"/>
          <w:b/>
          <w:bCs/>
          <w:sz w:val="20"/>
          <w:szCs w:val="20"/>
          <w:shd w:val="clear" w:color="auto" w:fill="00FF00"/>
          <w:lang w:val="en-GB"/>
        </w:rPr>
        <w:t>Agreement</w:t>
      </w:r>
      <w:r w:rsidRPr="008A6D3F">
        <w:rPr>
          <w:rStyle w:val="eop"/>
          <w:sz w:val="20"/>
          <w:szCs w:val="20"/>
        </w:rPr>
        <w:t> </w:t>
      </w:r>
    </w:p>
    <w:p w14:paraId="1B2E1430" w14:textId="77777777" w:rsidR="005C5296" w:rsidRPr="008A6D3F" w:rsidRDefault="005C5296" w:rsidP="005C5296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  <w:r w:rsidRPr="008A6D3F">
        <w:rPr>
          <w:rStyle w:val="normaltextrun"/>
          <w:color w:val="000000"/>
          <w:sz w:val="20"/>
          <w:szCs w:val="20"/>
          <w:lang w:val="en-GB"/>
        </w:rPr>
        <w:t>A RO across SBFD symbols and non-SBFD symbols in the same slot or across slots is invalid by default. </w:t>
      </w:r>
      <w:r w:rsidRPr="008A6D3F">
        <w:rPr>
          <w:rStyle w:val="eop"/>
          <w:color w:val="000000"/>
          <w:sz w:val="20"/>
          <w:szCs w:val="20"/>
        </w:rPr>
        <w:t> </w:t>
      </w:r>
    </w:p>
    <w:p w14:paraId="51C943BD" w14:textId="77777777" w:rsidR="005C5296" w:rsidRPr="008A6D3F" w:rsidRDefault="005C5296" w:rsidP="005C5296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  <w:r w:rsidRPr="008A6D3F">
        <w:rPr>
          <w:rStyle w:val="normaltextrun"/>
          <w:color w:val="000000"/>
          <w:sz w:val="20"/>
          <w:szCs w:val="20"/>
          <w:lang w:val="en-GB"/>
        </w:rPr>
        <w:t>A configured RO starting from SBFD symbol and ending in</w:t>
      </w:r>
      <w:r w:rsidRPr="008A6D3F">
        <w:rPr>
          <w:rStyle w:val="normaltextrun"/>
          <w:sz w:val="20"/>
          <w:szCs w:val="20"/>
          <w:lang w:val="en-GB"/>
        </w:rPr>
        <w:t xml:space="preserve"> non-SBFD symbol either in the same slot or across different slots can be valid based on network configuration. This is only supported for RACH configuration option 2 and only supported for the ROs configured by the additional RACH configuration. </w:t>
      </w:r>
      <w:r w:rsidRPr="008A6D3F">
        <w:rPr>
          <w:rStyle w:val="normaltextrun"/>
          <w:color w:val="000000"/>
          <w:sz w:val="20"/>
          <w:szCs w:val="20"/>
          <w:lang w:val="en-GB"/>
        </w:rPr>
        <w:t>If network configures such RO as a valid RO, UE should treat the RO as an additional-RO in SBFD symbols, and the followings are assumed by network and UE:</w:t>
      </w:r>
      <w:r w:rsidRPr="008A6D3F">
        <w:rPr>
          <w:rStyle w:val="eop"/>
          <w:color w:val="000000"/>
          <w:sz w:val="20"/>
          <w:szCs w:val="20"/>
        </w:rPr>
        <w:t> </w:t>
      </w:r>
    </w:p>
    <w:p w14:paraId="31387C62" w14:textId="77777777" w:rsidR="005C5296" w:rsidRPr="008A6D3F" w:rsidRDefault="005C5296" w:rsidP="005C5296">
      <w:pPr>
        <w:pStyle w:val="paragraph"/>
        <w:numPr>
          <w:ilvl w:val="0"/>
          <w:numId w:val="69"/>
        </w:numPr>
        <w:spacing w:before="0" w:beforeAutospacing="0" w:after="0" w:afterAutospacing="0"/>
        <w:ind w:left="1080" w:firstLine="0"/>
        <w:jc w:val="both"/>
        <w:textAlignment w:val="baseline"/>
        <w:rPr>
          <w:sz w:val="22"/>
          <w:szCs w:val="22"/>
        </w:rPr>
      </w:pPr>
      <w:r w:rsidRPr="008A6D3F">
        <w:rPr>
          <w:rStyle w:val="normaltextrun"/>
          <w:color w:val="000000"/>
          <w:sz w:val="20"/>
          <w:szCs w:val="20"/>
        </w:rPr>
        <w:t>The same frequency resources are used for both the SBFD segment and non-SBFD segment of the PRACH.</w:t>
      </w:r>
      <w:r w:rsidRPr="008A6D3F">
        <w:rPr>
          <w:rStyle w:val="eop"/>
          <w:color w:val="000000"/>
          <w:sz w:val="20"/>
          <w:szCs w:val="20"/>
        </w:rPr>
        <w:t> </w:t>
      </w:r>
    </w:p>
    <w:p w14:paraId="5F088375" w14:textId="77777777" w:rsidR="005C5296" w:rsidRPr="008A6D3F" w:rsidRDefault="005C5296" w:rsidP="005C5296">
      <w:pPr>
        <w:pStyle w:val="paragraph"/>
        <w:numPr>
          <w:ilvl w:val="0"/>
          <w:numId w:val="70"/>
        </w:numPr>
        <w:spacing w:before="0" w:beforeAutospacing="0" w:after="0" w:afterAutospacing="0"/>
        <w:ind w:left="1080" w:firstLine="0"/>
        <w:jc w:val="both"/>
        <w:textAlignment w:val="baseline"/>
        <w:rPr>
          <w:sz w:val="22"/>
          <w:szCs w:val="22"/>
        </w:rPr>
      </w:pPr>
      <w:r w:rsidRPr="008A6D3F">
        <w:rPr>
          <w:rStyle w:val="normaltextrun"/>
          <w:color w:val="000000"/>
          <w:sz w:val="20"/>
          <w:szCs w:val="20"/>
        </w:rPr>
        <w:t>The same UL transmit power is used for both the SBFD segment and non-SBFD segment of the PRACH.</w:t>
      </w:r>
      <w:r w:rsidRPr="008A6D3F">
        <w:rPr>
          <w:rStyle w:val="eop"/>
          <w:color w:val="000000"/>
          <w:sz w:val="20"/>
          <w:szCs w:val="20"/>
        </w:rPr>
        <w:t> </w:t>
      </w:r>
    </w:p>
    <w:p w14:paraId="64A800C2" w14:textId="77777777" w:rsidR="005C5296" w:rsidRPr="008A6D3F" w:rsidRDefault="005C5296" w:rsidP="005C5296">
      <w:pPr>
        <w:pStyle w:val="paragraph"/>
        <w:numPr>
          <w:ilvl w:val="0"/>
          <w:numId w:val="71"/>
        </w:numPr>
        <w:spacing w:before="0" w:beforeAutospacing="0" w:after="0" w:afterAutospacing="0"/>
        <w:ind w:left="1080" w:firstLine="0"/>
        <w:jc w:val="both"/>
        <w:textAlignment w:val="baseline"/>
        <w:rPr>
          <w:sz w:val="22"/>
          <w:szCs w:val="22"/>
        </w:rPr>
      </w:pPr>
      <w:r w:rsidRPr="008A6D3F">
        <w:rPr>
          <w:rStyle w:val="normaltextrun"/>
          <w:color w:val="000000"/>
          <w:sz w:val="20"/>
          <w:szCs w:val="20"/>
        </w:rPr>
        <w:t>The same UL spatial domain filter is used for both the SBFD segment and non-SBFD segment of the PRACH.</w:t>
      </w:r>
      <w:r w:rsidRPr="008A6D3F">
        <w:rPr>
          <w:rStyle w:val="eop"/>
          <w:color w:val="000000"/>
          <w:sz w:val="20"/>
          <w:szCs w:val="20"/>
        </w:rPr>
        <w:t> </w:t>
      </w:r>
    </w:p>
    <w:p w14:paraId="1C3209D7" w14:textId="77777777" w:rsidR="005C5296" w:rsidRPr="008A6D3F" w:rsidRDefault="005C5296" w:rsidP="005C5296">
      <w:pPr>
        <w:pStyle w:val="paragraph"/>
        <w:numPr>
          <w:ilvl w:val="0"/>
          <w:numId w:val="72"/>
        </w:numPr>
        <w:spacing w:before="0" w:beforeAutospacing="0" w:after="0" w:afterAutospacing="0"/>
        <w:ind w:left="1080" w:firstLine="0"/>
        <w:jc w:val="both"/>
        <w:textAlignment w:val="baseline"/>
        <w:rPr>
          <w:sz w:val="22"/>
          <w:szCs w:val="22"/>
        </w:rPr>
      </w:pPr>
      <w:r w:rsidRPr="008A6D3F">
        <w:rPr>
          <w:rStyle w:val="normaltextrun"/>
          <w:color w:val="000000"/>
          <w:sz w:val="20"/>
          <w:szCs w:val="20"/>
        </w:rPr>
        <w:t>UE doesn’t stop PRACH transmission in the transition period/gap (if any) between SBFD and non-SBFD symbols</w:t>
      </w:r>
      <w:r w:rsidRPr="008A6D3F">
        <w:rPr>
          <w:rStyle w:val="eop"/>
          <w:color w:val="000000"/>
          <w:sz w:val="20"/>
          <w:szCs w:val="20"/>
        </w:rPr>
        <w:t> </w:t>
      </w:r>
    </w:p>
    <w:p w14:paraId="46B03E25" w14:textId="77777777" w:rsidR="005C5296" w:rsidRPr="008A6D3F" w:rsidRDefault="005C5296" w:rsidP="005C5296">
      <w:pPr>
        <w:pStyle w:val="paragraph"/>
        <w:numPr>
          <w:ilvl w:val="0"/>
          <w:numId w:val="73"/>
        </w:numPr>
        <w:spacing w:before="0" w:beforeAutospacing="0" w:after="0" w:afterAutospacing="0"/>
        <w:ind w:left="1080" w:firstLine="0"/>
        <w:jc w:val="both"/>
        <w:textAlignment w:val="baseline"/>
        <w:rPr>
          <w:sz w:val="22"/>
          <w:szCs w:val="22"/>
        </w:rPr>
      </w:pPr>
      <w:r w:rsidRPr="008A6D3F">
        <w:rPr>
          <w:rStyle w:val="normaltextrun"/>
          <w:color w:val="000000"/>
          <w:sz w:val="20"/>
          <w:szCs w:val="20"/>
        </w:rPr>
        <w:t>There are no phase coherency requirements on the UE between the SBFD segment and non-SBFD segment of the PRACH.</w:t>
      </w:r>
      <w:r w:rsidRPr="008A6D3F">
        <w:rPr>
          <w:rStyle w:val="eop"/>
          <w:color w:val="000000"/>
          <w:sz w:val="20"/>
          <w:szCs w:val="20"/>
        </w:rPr>
        <w:t> </w:t>
      </w:r>
    </w:p>
    <w:p w14:paraId="724CDE64" w14:textId="77777777" w:rsidR="005C5296" w:rsidRPr="008A6D3F" w:rsidRDefault="005C5296" w:rsidP="005C5296">
      <w:pPr>
        <w:pStyle w:val="paragraph"/>
        <w:numPr>
          <w:ilvl w:val="0"/>
          <w:numId w:val="74"/>
        </w:numPr>
        <w:spacing w:before="0" w:beforeAutospacing="0" w:after="0" w:afterAutospacing="0"/>
        <w:ind w:left="1080" w:firstLine="0"/>
        <w:jc w:val="both"/>
        <w:textAlignment w:val="baseline"/>
        <w:rPr>
          <w:sz w:val="22"/>
          <w:szCs w:val="22"/>
        </w:rPr>
      </w:pPr>
      <w:r w:rsidRPr="008A6D3F">
        <w:rPr>
          <w:rStyle w:val="normaltextrun"/>
          <w:color w:val="000000"/>
          <w:sz w:val="20"/>
          <w:szCs w:val="20"/>
        </w:rPr>
        <w:lastRenderedPageBreak/>
        <w:t>Other assumptions are not precluded.</w:t>
      </w:r>
      <w:r w:rsidRPr="008A6D3F">
        <w:rPr>
          <w:rStyle w:val="eop"/>
          <w:color w:val="000000"/>
          <w:sz w:val="20"/>
          <w:szCs w:val="20"/>
        </w:rPr>
        <w:t> </w:t>
      </w:r>
    </w:p>
    <w:p w14:paraId="09FC9113" w14:textId="77777777" w:rsidR="005C5296" w:rsidRPr="008A6D3F" w:rsidRDefault="005C5296" w:rsidP="005C5296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  <w:r w:rsidRPr="008A6D3F">
        <w:rPr>
          <w:rStyle w:val="normaltextrun"/>
          <w:color w:val="000000"/>
          <w:sz w:val="20"/>
          <w:szCs w:val="20"/>
          <w:lang w:val="en-GB"/>
        </w:rPr>
        <w:t>NOTE: For FR2, network may need to ensure that the additional-RO and the legacy RO, which overlap with each other in time domain, are mapped to the same SSB.</w:t>
      </w:r>
      <w:r w:rsidRPr="008A6D3F">
        <w:rPr>
          <w:rStyle w:val="eop"/>
          <w:color w:val="000000"/>
          <w:sz w:val="20"/>
          <w:szCs w:val="20"/>
        </w:rPr>
        <w:t> </w:t>
      </w:r>
    </w:p>
    <w:p w14:paraId="39564B5D" w14:textId="77777777" w:rsidR="005C5296" w:rsidRPr="008A6D3F" w:rsidRDefault="005C5296" w:rsidP="005C5296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  <w:r w:rsidRPr="008A6D3F">
        <w:rPr>
          <w:rStyle w:val="eop"/>
          <w:sz w:val="20"/>
          <w:szCs w:val="20"/>
        </w:rPr>
        <w:t> </w:t>
      </w:r>
    </w:p>
    <w:p w14:paraId="3E95F0DF" w14:textId="77777777" w:rsidR="005C5296" w:rsidRPr="008A6D3F" w:rsidRDefault="005C5296" w:rsidP="005C5296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  <w:r w:rsidRPr="008A6D3F">
        <w:rPr>
          <w:rStyle w:val="normaltextrun"/>
          <w:b/>
          <w:bCs/>
          <w:sz w:val="20"/>
          <w:szCs w:val="20"/>
          <w:shd w:val="clear" w:color="auto" w:fill="00FF00"/>
          <w:lang w:val="en-GB"/>
        </w:rPr>
        <w:t>Agreement</w:t>
      </w:r>
      <w:r w:rsidRPr="008A6D3F">
        <w:rPr>
          <w:rStyle w:val="eop"/>
          <w:sz w:val="20"/>
          <w:szCs w:val="20"/>
        </w:rPr>
        <w:t> </w:t>
      </w:r>
    </w:p>
    <w:p w14:paraId="19467CCC" w14:textId="77777777" w:rsidR="005C5296" w:rsidRPr="008A6D3F" w:rsidRDefault="005C5296" w:rsidP="005C5296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  <w:r w:rsidRPr="008A6D3F">
        <w:rPr>
          <w:rStyle w:val="normaltextrun"/>
          <w:sz w:val="20"/>
          <w:szCs w:val="20"/>
          <w:lang w:val="en-GB"/>
        </w:rPr>
        <w:t>Support random access in SBFD symbols for UEs in RRC_IDLE/INACTIVE mode. </w:t>
      </w:r>
      <w:r w:rsidRPr="008A6D3F">
        <w:rPr>
          <w:rStyle w:val="eop"/>
          <w:sz w:val="20"/>
          <w:szCs w:val="20"/>
        </w:rPr>
        <w:t> </w:t>
      </w:r>
    </w:p>
    <w:p w14:paraId="402E5329" w14:textId="77777777" w:rsidR="005C5296" w:rsidRPr="008A6D3F" w:rsidRDefault="005C5296" w:rsidP="005C5296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  <w:r w:rsidRPr="008A6D3F">
        <w:rPr>
          <w:rStyle w:val="eop"/>
          <w:sz w:val="20"/>
          <w:szCs w:val="20"/>
        </w:rPr>
        <w:t> </w:t>
      </w:r>
    </w:p>
    <w:p w14:paraId="4C391673" w14:textId="77777777" w:rsidR="005C5296" w:rsidRPr="008A6D3F" w:rsidRDefault="005C5296" w:rsidP="005C5296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  <w:r w:rsidRPr="008A6D3F">
        <w:rPr>
          <w:rStyle w:val="normaltextrun"/>
          <w:b/>
          <w:bCs/>
          <w:sz w:val="20"/>
          <w:szCs w:val="20"/>
          <w:shd w:val="clear" w:color="auto" w:fill="00FF00"/>
          <w:lang w:val="en-GB"/>
        </w:rPr>
        <w:t>Agreement</w:t>
      </w:r>
      <w:r w:rsidRPr="008A6D3F">
        <w:rPr>
          <w:rStyle w:val="eop"/>
          <w:sz w:val="20"/>
          <w:szCs w:val="20"/>
        </w:rPr>
        <w:t> </w:t>
      </w:r>
    </w:p>
    <w:p w14:paraId="451F095A" w14:textId="77777777" w:rsidR="005C5296" w:rsidRPr="008A6D3F" w:rsidRDefault="005C5296" w:rsidP="005C5296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  <w:r w:rsidRPr="008A6D3F">
        <w:rPr>
          <w:rStyle w:val="normaltextrun"/>
          <w:sz w:val="20"/>
          <w:szCs w:val="20"/>
          <w:lang w:val="en-GB"/>
        </w:rPr>
        <w:t>Confirm the following working assumption.</w:t>
      </w:r>
      <w:r w:rsidRPr="008A6D3F">
        <w:rPr>
          <w:rStyle w:val="eop"/>
          <w:sz w:val="20"/>
          <w:szCs w:val="20"/>
        </w:rPr>
        <w:t> </w:t>
      </w:r>
    </w:p>
    <w:p w14:paraId="52B697C9" w14:textId="77777777" w:rsidR="005C5296" w:rsidRPr="008A6D3F" w:rsidRDefault="005C5296" w:rsidP="005C5296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  <w:r w:rsidRPr="008A6D3F">
        <w:rPr>
          <w:rStyle w:val="normaltextrun"/>
          <w:b/>
          <w:bCs/>
          <w:sz w:val="20"/>
          <w:szCs w:val="20"/>
          <w:shd w:val="clear" w:color="auto" w:fill="808000"/>
          <w:lang w:val="en-GB"/>
        </w:rPr>
        <w:t>Working Assumption</w:t>
      </w:r>
      <w:r w:rsidRPr="008A6D3F">
        <w:rPr>
          <w:rStyle w:val="eop"/>
          <w:sz w:val="20"/>
          <w:szCs w:val="20"/>
        </w:rPr>
        <w:t> </w:t>
      </w:r>
    </w:p>
    <w:p w14:paraId="41E9EEE8" w14:textId="77777777" w:rsidR="005C5296" w:rsidRPr="008A6D3F" w:rsidRDefault="005C5296" w:rsidP="005C5296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  <w:r w:rsidRPr="008A6D3F">
        <w:rPr>
          <w:rStyle w:val="normaltextrun"/>
          <w:sz w:val="20"/>
          <w:szCs w:val="20"/>
          <w:lang w:val="en-GB"/>
        </w:rPr>
        <w:t>For SBFD-aware UEs in RRC CONNECTED state, both RACH configuration Option 1 with Alt 1-1 (i.e., use one single RACH configuration, and only based on the existing parameters of the single RACH configuration) and RACH configuration Option 2 (i.e., Use two separate RACH configurations, including one legacy RACH configuration and one additional RACH configuration) are supported. Enabling both options at the same time for a UE is not supported.</w:t>
      </w:r>
      <w:r w:rsidRPr="008A6D3F">
        <w:rPr>
          <w:rStyle w:val="eop"/>
          <w:sz w:val="20"/>
          <w:szCs w:val="20"/>
        </w:rPr>
        <w:t> </w:t>
      </w:r>
    </w:p>
    <w:p w14:paraId="467F21E8" w14:textId="77777777" w:rsidR="005C5296" w:rsidRPr="008A6D3F" w:rsidRDefault="005C5296" w:rsidP="005C5296">
      <w:pPr>
        <w:pStyle w:val="paragraph"/>
        <w:numPr>
          <w:ilvl w:val="0"/>
          <w:numId w:val="75"/>
        </w:numPr>
        <w:spacing w:before="0" w:beforeAutospacing="0" w:after="0" w:afterAutospacing="0"/>
        <w:ind w:left="1080" w:firstLine="0"/>
        <w:jc w:val="both"/>
        <w:textAlignment w:val="baseline"/>
        <w:rPr>
          <w:sz w:val="22"/>
          <w:szCs w:val="22"/>
        </w:rPr>
      </w:pPr>
      <w:r w:rsidRPr="008A6D3F">
        <w:rPr>
          <w:rStyle w:val="normaltextrun"/>
          <w:sz w:val="20"/>
          <w:szCs w:val="20"/>
        </w:rPr>
        <w:t xml:space="preserve">For Option 1 with Alt 1-1, FFS whether/how to reinterpret </w:t>
      </w:r>
      <w:r w:rsidRPr="008A6D3F">
        <w:rPr>
          <w:rStyle w:val="normaltextrun"/>
          <w:i/>
          <w:iCs/>
          <w:sz w:val="20"/>
          <w:szCs w:val="20"/>
        </w:rPr>
        <w:t>msg1-FrequencyStart</w:t>
      </w:r>
      <w:r w:rsidRPr="008A6D3F">
        <w:rPr>
          <w:rStyle w:val="normaltextrun"/>
          <w:sz w:val="20"/>
          <w:szCs w:val="20"/>
        </w:rPr>
        <w:t xml:space="preserve"> in </w:t>
      </w:r>
      <w:proofErr w:type="spellStart"/>
      <w:r w:rsidRPr="008A6D3F">
        <w:rPr>
          <w:rStyle w:val="normaltextrun"/>
          <w:i/>
          <w:iCs/>
          <w:sz w:val="20"/>
          <w:szCs w:val="20"/>
        </w:rPr>
        <w:t>rach-ConfigCommon</w:t>
      </w:r>
      <w:proofErr w:type="spellEnd"/>
      <w:r w:rsidRPr="008A6D3F">
        <w:rPr>
          <w:rStyle w:val="normaltextrun"/>
          <w:i/>
          <w:iCs/>
          <w:sz w:val="20"/>
          <w:szCs w:val="20"/>
        </w:rPr>
        <w:t>,</w:t>
      </w:r>
      <w:r w:rsidRPr="008A6D3F">
        <w:rPr>
          <w:rStyle w:val="normaltextrun"/>
          <w:sz w:val="20"/>
          <w:szCs w:val="20"/>
        </w:rPr>
        <w:t xml:space="preserve"> RO validation rules and SSB-RO mapping rules, etc.</w:t>
      </w:r>
      <w:r w:rsidRPr="008A6D3F">
        <w:rPr>
          <w:rStyle w:val="eop"/>
          <w:sz w:val="20"/>
          <w:szCs w:val="20"/>
        </w:rPr>
        <w:t> </w:t>
      </w:r>
    </w:p>
    <w:p w14:paraId="1644A324" w14:textId="77777777" w:rsidR="005C5296" w:rsidRPr="008A6D3F" w:rsidRDefault="005C5296" w:rsidP="005C5296">
      <w:pPr>
        <w:pStyle w:val="paragraph"/>
        <w:numPr>
          <w:ilvl w:val="0"/>
          <w:numId w:val="76"/>
        </w:numPr>
        <w:spacing w:before="0" w:beforeAutospacing="0" w:after="0" w:afterAutospacing="0"/>
        <w:ind w:left="1080" w:firstLine="0"/>
        <w:jc w:val="both"/>
        <w:textAlignment w:val="baseline"/>
        <w:rPr>
          <w:sz w:val="22"/>
          <w:szCs w:val="22"/>
        </w:rPr>
      </w:pPr>
      <w:r w:rsidRPr="008A6D3F">
        <w:rPr>
          <w:rStyle w:val="normaltextrun"/>
          <w:sz w:val="20"/>
          <w:szCs w:val="20"/>
        </w:rPr>
        <w:t>For Option 2, FFS the RO validation rules, SSB-RO mapping rules, whether all the parameters currently in</w:t>
      </w:r>
      <w:r w:rsidRPr="008A6D3F">
        <w:rPr>
          <w:rStyle w:val="normaltextrun"/>
          <w:i/>
          <w:iCs/>
          <w:sz w:val="20"/>
          <w:szCs w:val="20"/>
        </w:rPr>
        <w:t xml:space="preserve"> </w:t>
      </w:r>
      <w:proofErr w:type="spellStart"/>
      <w:r w:rsidRPr="008A6D3F">
        <w:rPr>
          <w:rStyle w:val="normaltextrun"/>
          <w:i/>
          <w:iCs/>
          <w:sz w:val="20"/>
          <w:szCs w:val="20"/>
        </w:rPr>
        <w:t>rach-ConfigCommon</w:t>
      </w:r>
      <w:proofErr w:type="spellEnd"/>
      <w:r w:rsidRPr="008A6D3F">
        <w:rPr>
          <w:rStyle w:val="normaltextrun"/>
          <w:sz w:val="20"/>
          <w:szCs w:val="20"/>
        </w:rPr>
        <w:t xml:space="preserve"> are necessary to be included in the additional RACH configuration, etc.</w:t>
      </w:r>
      <w:r w:rsidRPr="008A6D3F">
        <w:rPr>
          <w:rStyle w:val="eop"/>
          <w:sz w:val="20"/>
          <w:szCs w:val="20"/>
        </w:rPr>
        <w:t> </w:t>
      </w:r>
    </w:p>
    <w:p w14:paraId="62335818" w14:textId="77777777" w:rsidR="005C5296" w:rsidRPr="008A6D3F" w:rsidRDefault="005C5296" w:rsidP="005C5296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  <w:r w:rsidRPr="008A6D3F">
        <w:rPr>
          <w:rStyle w:val="normaltextrun"/>
          <w:sz w:val="20"/>
          <w:szCs w:val="20"/>
          <w:lang w:val="en-GB"/>
        </w:rPr>
        <w:t>UE is not required to support both options.</w:t>
      </w:r>
      <w:r w:rsidRPr="008A6D3F">
        <w:rPr>
          <w:rStyle w:val="eop"/>
          <w:sz w:val="20"/>
          <w:szCs w:val="20"/>
        </w:rPr>
        <w:t> </w:t>
      </w:r>
    </w:p>
    <w:p w14:paraId="66C77D83" w14:textId="77777777" w:rsidR="005C5296" w:rsidRPr="008A6D3F" w:rsidRDefault="005C5296" w:rsidP="005C5296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  <w:r w:rsidRPr="008A6D3F">
        <w:rPr>
          <w:rStyle w:val="eop"/>
          <w:sz w:val="20"/>
          <w:szCs w:val="20"/>
        </w:rPr>
        <w:t> </w:t>
      </w:r>
    </w:p>
    <w:p w14:paraId="0E2700E8" w14:textId="77777777" w:rsidR="005C5296" w:rsidRPr="008A6D3F" w:rsidRDefault="005C5296" w:rsidP="005C5296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  <w:r w:rsidRPr="008A6D3F">
        <w:rPr>
          <w:rStyle w:val="eop"/>
          <w:sz w:val="20"/>
          <w:szCs w:val="20"/>
        </w:rPr>
        <w:t> </w:t>
      </w:r>
    </w:p>
    <w:p w14:paraId="095A707E" w14:textId="77777777" w:rsidR="005C5296" w:rsidRPr="008A6D3F" w:rsidRDefault="005C5296" w:rsidP="005C5296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  <w:r w:rsidRPr="008A6D3F">
        <w:rPr>
          <w:rStyle w:val="normaltextrun"/>
          <w:b/>
          <w:bCs/>
          <w:sz w:val="20"/>
          <w:szCs w:val="20"/>
        </w:rPr>
        <w:t>R1-2405656</w:t>
      </w:r>
      <w:r w:rsidRPr="008A6D3F">
        <w:rPr>
          <w:rStyle w:val="tabchar"/>
          <w:sz w:val="20"/>
          <w:szCs w:val="20"/>
        </w:rPr>
        <w:tab/>
      </w:r>
      <w:r w:rsidRPr="008A6D3F">
        <w:rPr>
          <w:rStyle w:val="normaltextrun"/>
          <w:sz w:val="20"/>
          <w:szCs w:val="20"/>
        </w:rPr>
        <w:t>Summary#4 on SBFD random access operation</w:t>
      </w:r>
      <w:r w:rsidRPr="008A6D3F">
        <w:rPr>
          <w:rStyle w:val="tabchar"/>
          <w:sz w:val="20"/>
          <w:szCs w:val="20"/>
        </w:rPr>
        <w:tab/>
      </w:r>
      <w:r w:rsidRPr="008A6D3F">
        <w:rPr>
          <w:rStyle w:val="normaltextrun"/>
          <w:sz w:val="20"/>
          <w:szCs w:val="20"/>
        </w:rPr>
        <w:t>Moderator (CMCC)</w:t>
      </w:r>
      <w:r w:rsidRPr="008A6D3F">
        <w:rPr>
          <w:rStyle w:val="eop"/>
          <w:sz w:val="20"/>
          <w:szCs w:val="20"/>
        </w:rPr>
        <w:t> </w:t>
      </w:r>
    </w:p>
    <w:p w14:paraId="6D9A4BB1" w14:textId="77777777" w:rsidR="005C5296" w:rsidRPr="008A6D3F" w:rsidRDefault="005C5296" w:rsidP="005C5296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8A6D3F">
        <w:rPr>
          <w:rStyle w:val="eop"/>
          <w:sz w:val="20"/>
          <w:szCs w:val="20"/>
        </w:rPr>
        <w:t> </w:t>
      </w:r>
    </w:p>
    <w:p w14:paraId="5356AECD" w14:textId="77777777" w:rsidR="005C5296" w:rsidRPr="008A6D3F" w:rsidRDefault="005C5296" w:rsidP="005C5296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8A6D3F">
        <w:rPr>
          <w:rStyle w:val="normaltextrun"/>
          <w:b/>
          <w:bCs/>
          <w:sz w:val="20"/>
          <w:szCs w:val="20"/>
        </w:rPr>
        <w:t>Conclusion</w:t>
      </w:r>
      <w:r w:rsidRPr="008A6D3F">
        <w:rPr>
          <w:rStyle w:val="eop"/>
          <w:sz w:val="20"/>
          <w:szCs w:val="20"/>
        </w:rPr>
        <w:t> </w:t>
      </w:r>
    </w:p>
    <w:p w14:paraId="3F7CBEB9" w14:textId="77777777" w:rsidR="005C5296" w:rsidRPr="008A6D3F" w:rsidRDefault="005C5296" w:rsidP="005C5296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  <w:r w:rsidRPr="008A6D3F">
        <w:rPr>
          <w:rStyle w:val="normaltextrun"/>
          <w:sz w:val="20"/>
          <w:szCs w:val="20"/>
          <w:lang w:val="en-GB"/>
        </w:rPr>
        <w:t>For SBFD-aware UEs in RRC CONNECTED state, and for RACH configuration Option 1 with Alt 1-1:</w:t>
      </w:r>
      <w:r w:rsidRPr="008A6D3F">
        <w:rPr>
          <w:rStyle w:val="eop"/>
          <w:sz w:val="20"/>
          <w:szCs w:val="20"/>
        </w:rPr>
        <w:t> </w:t>
      </w:r>
    </w:p>
    <w:p w14:paraId="2FAD874A" w14:textId="77777777" w:rsidR="005C5296" w:rsidRPr="008A6D3F" w:rsidRDefault="005C5296" w:rsidP="005C5296">
      <w:pPr>
        <w:pStyle w:val="paragraph"/>
        <w:numPr>
          <w:ilvl w:val="0"/>
          <w:numId w:val="77"/>
        </w:numPr>
        <w:spacing w:before="0" w:beforeAutospacing="0" w:after="0" w:afterAutospacing="0"/>
        <w:ind w:left="1080" w:firstLine="0"/>
        <w:jc w:val="both"/>
        <w:textAlignment w:val="baseline"/>
        <w:rPr>
          <w:sz w:val="22"/>
          <w:szCs w:val="22"/>
        </w:rPr>
      </w:pPr>
      <w:r w:rsidRPr="008A6D3F">
        <w:rPr>
          <w:rStyle w:val="normaltextrun"/>
          <w:sz w:val="20"/>
          <w:szCs w:val="20"/>
        </w:rPr>
        <w:t>The legacy ROs that are valid for non-SBFD aware UEs are also valid for SBFD aware UEs.</w:t>
      </w:r>
      <w:r w:rsidRPr="008A6D3F">
        <w:rPr>
          <w:rStyle w:val="eop"/>
          <w:sz w:val="20"/>
          <w:szCs w:val="20"/>
        </w:rPr>
        <w:t> </w:t>
      </w:r>
    </w:p>
    <w:p w14:paraId="2F2BF1AF" w14:textId="77777777" w:rsidR="005C5296" w:rsidRPr="008A6D3F" w:rsidRDefault="005C5296" w:rsidP="005C5296">
      <w:pPr>
        <w:pStyle w:val="paragraph"/>
        <w:numPr>
          <w:ilvl w:val="0"/>
          <w:numId w:val="78"/>
        </w:numPr>
        <w:spacing w:before="0" w:beforeAutospacing="0" w:after="0" w:afterAutospacing="0"/>
        <w:ind w:left="1080" w:firstLine="0"/>
        <w:jc w:val="both"/>
        <w:textAlignment w:val="baseline"/>
        <w:rPr>
          <w:sz w:val="22"/>
          <w:szCs w:val="22"/>
        </w:rPr>
      </w:pPr>
      <w:r w:rsidRPr="008A6D3F">
        <w:rPr>
          <w:rStyle w:val="normaltextrun"/>
          <w:sz w:val="20"/>
          <w:szCs w:val="20"/>
        </w:rPr>
        <w:t xml:space="preserve">It is up to the network to configure ROs in SBFD symbols configured as flexible by </w:t>
      </w:r>
      <w:proofErr w:type="spellStart"/>
      <w:r w:rsidRPr="008A6D3F">
        <w:rPr>
          <w:rStyle w:val="normaltextrun"/>
          <w:sz w:val="20"/>
          <w:szCs w:val="20"/>
        </w:rPr>
        <w:t>tdd</w:t>
      </w:r>
      <w:proofErr w:type="spellEnd"/>
      <w:r w:rsidRPr="008A6D3F">
        <w:rPr>
          <w:rStyle w:val="normaltextrun"/>
          <w:sz w:val="20"/>
          <w:szCs w:val="20"/>
        </w:rPr>
        <w:t>-UL-DL-</w:t>
      </w:r>
      <w:proofErr w:type="spellStart"/>
      <w:r w:rsidRPr="008A6D3F">
        <w:rPr>
          <w:rStyle w:val="normaltextrun"/>
          <w:sz w:val="20"/>
          <w:szCs w:val="20"/>
        </w:rPr>
        <w:t>ConfigurationCommon</w:t>
      </w:r>
      <w:proofErr w:type="spellEnd"/>
      <w:r w:rsidRPr="008A6D3F">
        <w:rPr>
          <w:rStyle w:val="normaltextrun"/>
          <w:sz w:val="20"/>
          <w:szCs w:val="20"/>
        </w:rPr>
        <w:t>.</w:t>
      </w:r>
      <w:r w:rsidRPr="008A6D3F">
        <w:rPr>
          <w:rStyle w:val="eop"/>
          <w:sz w:val="20"/>
          <w:szCs w:val="20"/>
        </w:rPr>
        <w:t> </w:t>
      </w:r>
    </w:p>
    <w:p w14:paraId="43E38B35" w14:textId="77777777" w:rsidR="005C5296" w:rsidRPr="008A6D3F" w:rsidRDefault="005C5296" w:rsidP="005C5296">
      <w:pPr>
        <w:pStyle w:val="paragraph"/>
        <w:numPr>
          <w:ilvl w:val="0"/>
          <w:numId w:val="79"/>
        </w:numPr>
        <w:spacing w:before="0" w:beforeAutospacing="0" w:after="0" w:afterAutospacing="0"/>
        <w:ind w:left="1800" w:firstLine="0"/>
        <w:jc w:val="both"/>
        <w:textAlignment w:val="baseline"/>
        <w:rPr>
          <w:sz w:val="22"/>
          <w:szCs w:val="22"/>
        </w:rPr>
      </w:pPr>
      <w:r w:rsidRPr="008A6D3F">
        <w:rPr>
          <w:rStyle w:val="normaltextrun"/>
          <w:sz w:val="20"/>
          <w:szCs w:val="20"/>
        </w:rPr>
        <w:t xml:space="preserve">If legacy ROs are configured in SBFD symbols configured as flexible by </w:t>
      </w:r>
      <w:proofErr w:type="spellStart"/>
      <w:r w:rsidRPr="008A6D3F">
        <w:rPr>
          <w:rStyle w:val="normaltextrun"/>
          <w:sz w:val="20"/>
          <w:szCs w:val="20"/>
        </w:rPr>
        <w:t>tdd</w:t>
      </w:r>
      <w:proofErr w:type="spellEnd"/>
      <w:r w:rsidRPr="008A6D3F">
        <w:rPr>
          <w:rStyle w:val="normaltextrun"/>
          <w:sz w:val="20"/>
          <w:szCs w:val="20"/>
        </w:rPr>
        <w:t>-UL-DL-</w:t>
      </w:r>
      <w:proofErr w:type="spellStart"/>
      <w:r w:rsidRPr="008A6D3F">
        <w:rPr>
          <w:rStyle w:val="normaltextrun"/>
          <w:sz w:val="20"/>
          <w:szCs w:val="20"/>
        </w:rPr>
        <w:t>ConfigurationCommon</w:t>
      </w:r>
      <w:proofErr w:type="spellEnd"/>
      <w:r w:rsidRPr="008A6D3F">
        <w:rPr>
          <w:rStyle w:val="normaltextrun"/>
          <w:sz w:val="20"/>
          <w:szCs w:val="20"/>
        </w:rPr>
        <w:t>, network ensures the ROs are within the UL usable PRBs</w:t>
      </w:r>
      <w:r w:rsidRPr="008A6D3F">
        <w:rPr>
          <w:rStyle w:val="eop"/>
          <w:sz w:val="20"/>
          <w:szCs w:val="20"/>
        </w:rPr>
        <w:t> </w:t>
      </w:r>
    </w:p>
    <w:p w14:paraId="0B6058C8" w14:textId="77777777" w:rsidR="005C5296" w:rsidRPr="008A6D3F" w:rsidRDefault="005C5296" w:rsidP="005C5296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8A6D3F">
        <w:rPr>
          <w:rStyle w:val="eop"/>
          <w:sz w:val="20"/>
          <w:szCs w:val="20"/>
        </w:rPr>
        <w:t> </w:t>
      </w:r>
    </w:p>
    <w:p w14:paraId="0A3AB30C" w14:textId="77777777" w:rsidR="005C5296" w:rsidRPr="008A6D3F" w:rsidRDefault="005C5296" w:rsidP="005C5296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8A6D3F">
        <w:rPr>
          <w:rStyle w:val="normaltextrun"/>
          <w:b/>
          <w:bCs/>
          <w:sz w:val="20"/>
          <w:szCs w:val="20"/>
          <w:shd w:val="clear" w:color="auto" w:fill="00FF00"/>
        </w:rPr>
        <w:t>Agreement</w:t>
      </w:r>
      <w:r w:rsidRPr="008A6D3F">
        <w:rPr>
          <w:rStyle w:val="eop"/>
          <w:sz w:val="20"/>
          <w:szCs w:val="20"/>
        </w:rPr>
        <w:t> </w:t>
      </w:r>
    </w:p>
    <w:p w14:paraId="08F3844B" w14:textId="77777777" w:rsidR="005C5296" w:rsidRPr="008A6D3F" w:rsidRDefault="005C5296" w:rsidP="005C5296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  <w:r w:rsidRPr="008A6D3F">
        <w:rPr>
          <w:rStyle w:val="normaltextrun"/>
          <w:sz w:val="20"/>
          <w:szCs w:val="20"/>
          <w:lang w:val="en-GB"/>
        </w:rPr>
        <w:t xml:space="preserve">For SBFD-aware UEs in RRC CONNECTED state, and for RACH configuration Option 1 with Alt 1-1, for the ROs in SBFD symbols configured as downlink by </w:t>
      </w:r>
      <w:proofErr w:type="spellStart"/>
      <w:r w:rsidRPr="008A6D3F">
        <w:rPr>
          <w:rStyle w:val="normaltextrun"/>
          <w:i/>
          <w:iCs/>
          <w:sz w:val="20"/>
          <w:szCs w:val="20"/>
          <w:lang w:val="en-GB"/>
        </w:rPr>
        <w:t>tdd</w:t>
      </w:r>
      <w:proofErr w:type="spellEnd"/>
      <w:r w:rsidRPr="008A6D3F">
        <w:rPr>
          <w:rStyle w:val="normaltextrun"/>
          <w:i/>
          <w:iCs/>
          <w:sz w:val="20"/>
          <w:szCs w:val="20"/>
          <w:lang w:val="en-GB"/>
        </w:rPr>
        <w:t>-UL-DL-</w:t>
      </w:r>
      <w:proofErr w:type="spellStart"/>
      <w:r w:rsidRPr="008A6D3F">
        <w:rPr>
          <w:rStyle w:val="normaltextrun"/>
          <w:i/>
          <w:iCs/>
          <w:sz w:val="20"/>
          <w:szCs w:val="20"/>
          <w:lang w:val="en-GB"/>
        </w:rPr>
        <w:t>ConfigurationCommon</w:t>
      </w:r>
      <w:proofErr w:type="spellEnd"/>
      <w:r w:rsidRPr="008A6D3F">
        <w:rPr>
          <w:rStyle w:val="normaltextrun"/>
          <w:sz w:val="20"/>
          <w:szCs w:val="20"/>
          <w:lang w:val="en-GB"/>
        </w:rPr>
        <w:t>, consider whether additional condition(s) on top of what was agreed in RAN1#116bis for RO validation are necessary. For example,</w:t>
      </w:r>
      <w:r w:rsidRPr="008A6D3F">
        <w:rPr>
          <w:rStyle w:val="eop"/>
          <w:sz w:val="20"/>
          <w:szCs w:val="20"/>
        </w:rPr>
        <w:t> </w:t>
      </w:r>
    </w:p>
    <w:p w14:paraId="0126D5D1" w14:textId="77777777" w:rsidR="005C5296" w:rsidRPr="008A6D3F" w:rsidRDefault="005C5296" w:rsidP="005C5296">
      <w:pPr>
        <w:pStyle w:val="paragraph"/>
        <w:numPr>
          <w:ilvl w:val="0"/>
          <w:numId w:val="80"/>
        </w:numPr>
        <w:spacing w:before="0" w:beforeAutospacing="0" w:after="0" w:afterAutospacing="0"/>
        <w:ind w:left="1080" w:firstLine="0"/>
        <w:jc w:val="both"/>
        <w:textAlignment w:val="baseline"/>
        <w:rPr>
          <w:sz w:val="22"/>
          <w:szCs w:val="22"/>
        </w:rPr>
      </w:pPr>
      <w:r w:rsidRPr="008A6D3F">
        <w:rPr>
          <w:rStyle w:val="normaltextrun"/>
          <w:sz w:val="20"/>
          <w:szCs w:val="20"/>
        </w:rPr>
        <w:t>Condition#1: A valid RO starts at least X&gt;=0 (FFS the value) symbols after a last downlink non-SBFD symbol.</w:t>
      </w:r>
      <w:r w:rsidRPr="008A6D3F">
        <w:rPr>
          <w:rStyle w:val="eop"/>
          <w:sz w:val="20"/>
          <w:szCs w:val="20"/>
        </w:rPr>
        <w:t> </w:t>
      </w:r>
    </w:p>
    <w:p w14:paraId="49E5589D" w14:textId="77777777" w:rsidR="005C5296" w:rsidRPr="008A6D3F" w:rsidRDefault="005C5296" w:rsidP="005C5296">
      <w:pPr>
        <w:pStyle w:val="paragraph"/>
        <w:numPr>
          <w:ilvl w:val="0"/>
          <w:numId w:val="81"/>
        </w:numPr>
        <w:spacing w:before="0" w:beforeAutospacing="0" w:after="0" w:afterAutospacing="0"/>
        <w:ind w:left="1080" w:firstLine="0"/>
        <w:jc w:val="both"/>
        <w:textAlignment w:val="baseline"/>
        <w:rPr>
          <w:sz w:val="22"/>
          <w:szCs w:val="22"/>
        </w:rPr>
      </w:pPr>
      <w:r w:rsidRPr="008A6D3F">
        <w:rPr>
          <w:rStyle w:val="normaltextrun"/>
          <w:sz w:val="20"/>
          <w:szCs w:val="20"/>
        </w:rPr>
        <w:t>Condition#2: A valid RO starts at least X&gt;0 (FFS the value) symbols after the SSB.</w:t>
      </w:r>
      <w:r w:rsidRPr="008A6D3F">
        <w:rPr>
          <w:rStyle w:val="eop"/>
          <w:sz w:val="20"/>
          <w:szCs w:val="20"/>
        </w:rPr>
        <w:t> </w:t>
      </w:r>
    </w:p>
    <w:p w14:paraId="7E8566E2" w14:textId="77777777" w:rsidR="005C5296" w:rsidRPr="008A6D3F" w:rsidRDefault="005C5296" w:rsidP="005C5296">
      <w:pPr>
        <w:pStyle w:val="paragraph"/>
        <w:numPr>
          <w:ilvl w:val="0"/>
          <w:numId w:val="82"/>
        </w:numPr>
        <w:spacing w:before="0" w:beforeAutospacing="0" w:after="0" w:afterAutospacing="0"/>
        <w:ind w:left="1080" w:firstLine="0"/>
        <w:jc w:val="both"/>
        <w:textAlignment w:val="baseline"/>
        <w:rPr>
          <w:sz w:val="22"/>
          <w:szCs w:val="22"/>
        </w:rPr>
      </w:pPr>
      <w:r w:rsidRPr="008A6D3F">
        <w:rPr>
          <w:rStyle w:val="normaltextrun"/>
          <w:sz w:val="20"/>
          <w:szCs w:val="20"/>
        </w:rPr>
        <w:t>Condition#3: A valid RO does not precede a SSB in the PRACH slot.</w:t>
      </w:r>
      <w:r w:rsidRPr="008A6D3F">
        <w:rPr>
          <w:rStyle w:val="eop"/>
          <w:sz w:val="20"/>
          <w:szCs w:val="20"/>
        </w:rPr>
        <w:t> </w:t>
      </w:r>
    </w:p>
    <w:p w14:paraId="5EC8EE53" w14:textId="77777777" w:rsidR="005C5296" w:rsidRPr="008A6D3F" w:rsidRDefault="005C5296" w:rsidP="005C5296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8A6D3F">
        <w:rPr>
          <w:rStyle w:val="eop"/>
          <w:sz w:val="20"/>
          <w:szCs w:val="20"/>
        </w:rPr>
        <w:t> </w:t>
      </w:r>
    </w:p>
    <w:p w14:paraId="5D6BDAAA" w14:textId="77777777" w:rsidR="005C5296" w:rsidRPr="008A6D3F" w:rsidRDefault="005C5296" w:rsidP="005C5296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8A6D3F">
        <w:rPr>
          <w:rStyle w:val="normaltextrun"/>
          <w:b/>
          <w:bCs/>
          <w:sz w:val="20"/>
          <w:szCs w:val="20"/>
          <w:shd w:val="clear" w:color="auto" w:fill="00FF00"/>
        </w:rPr>
        <w:t>Agreement</w:t>
      </w:r>
      <w:r w:rsidRPr="008A6D3F">
        <w:rPr>
          <w:rStyle w:val="eop"/>
          <w:sz w:val="20"/>
          <w:szCs w:val="20"/>
        </w:rPr>
        <w:t> </w:t>
      </w:r>
    </w:p>
    <w:p w14:paraId="0DB096E9" w14:textId="77777777" w:rsidR="005C5296" w:rsidRPr="008A6D3F" w:rsidRDefault="005C5296" w:rsidP="005C5296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  <w:r w:rsidRPr="008A6D3F">
        <w:rPr>
          <w:rStyle w:val="normaltextrun"/>
          <w:sz w:val="20"/>
          <w:szCs w:val="20"/>
          <w:lang w:val="en-GB"/>
        </w:rPr>
        <w:t>Update the following agreement made in RAN1#116-bis meeting: </w:t>
      </w:r>
      <w:r w:rsidRPr="008A6D3F">
        <w:rPr>
          <w:rStyle w:val="eop"/>
          <w:sz w:val="20"/>
          <w:szCs w:val="20"/>
        </w:rPr>
        <w:t> </w:t>
      </w:r>
    </w:p>
    <w:p w14:paraId="4A9A1261" w14:textId="77777777" w:rsidR="005C5296" w:rsidRPr="008A6D3F" w:rsidRDefault="005C5296" w:rsidP="005C5296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  <w:r w:rsidRPr="008A6D3F">
        <w:rPr>
          <w:rStyle w:val="normaltextrun"/>
          <w:sz w:val="20"/>
          <w:szCs w:val="20"/>
          <w:lang w:val="en-GB"/>
        </w:rPr>
        <w:t xml:space="preserve">For RACH configuration Option 2 (i.e., Use two separate RACH configurations, including one legacy RACH configuration and one additional RACH configuration) to support random access operation for SBFD-aware UEs in RRC CONNECTED state, and for interpretation of the parameter </w:t>
      </w:r>
      <w:proofErr w:type="spellStart"/>
      <w:r w:rsidRPr="008A6D3F">
        <w:rPr>
          <w:rStyle w:val="normaltextrun"/>
          <w:i/>
          <w:iCs/>
          <w:sz w:val="20"/>
          <w:szCs w:val="20"/>
          <w:lang w:val="en-GB"/>
        </w:rPr>
        <w:t>prach-ConfigurationIndex</w:t>
      </w:r>
      <w:proofErr w:type="spellEnd"/>
      <w:r w:rsidRPr="008A6D3F">
        <w:rPr>
          <w:rStyle w:val="normaltextrun"/>
          <w:sz w:val="20"/>
          <w:szCs w:val="20"/>
          <w:lang w:val="en-GB"/>
        </w:rPr>
        <w:t xml:space="preserve"> provided by the additional RACH configuration,</w:t>
      </w:r>
      <w:r w:rsidRPr="008A6D3F">
        <w:rPr>
          <w:rStyle w:val="eop"/>
          <w:sz w:val="20"/>
          <w:szCs w:val="20"/>
        </w:rPr>
        <w:t> </w:t>
      </w:r>
    </w:p>
    <w:p w14:paraId="13BFF3C0" w14:textId="77777777" w:rsidR="005C5296" w:rsidRPr="008A6D3F" w:rsidRDefault="005C5296" w:rsidP="005C5296">
      <w:pPr>
        <w:pStyle w:val="paragraph"/>
        <w:numPr>
          <w:ilvl w:val="0"/>
          <w:numId w:val="83"/>
        </w:numPr>
        <w:spacing w:before="0" w:beforeAutospacing="0" w:after="0" w:afterAutospacing="0"/>
        <w:ind w:left="1080" w:firstLine="0"/>
        <w:jc w:val="both"/>
        <w:textAlignment w:val="baseline"/>
        <w:rPr>
          <w:sz w:val="22"/>
          <w:szCs w:val="22"/>
        </w:rPr>
      </w:pPr>
      <w:r w:rsidRPr="008A6D3F">
        <w:rPr>
          <w:rStyle w:val="normaltextrun"/>
          <w:sz w:val="20"/>
          <w:szCs w:val="20"/>
        </w:rPr>
        <w:t>For FR2, adopt the following:</w:t>
      </w:r>
      <w:r w:rsidRPr="008A6D3F">
        <w:rPr>
          <w:rStyle w:val="eop"/>
          <w:sz w:val="20"/>
          <w:szCs w:val="20"/>
        </w:rPr>
        <w:t> </w:t>
      </w:r>
    </w:p>
    <w:p w14:paraId="45F6BE6D" w14:textId="77777777" w:rsidR="005C5296" w:rsidRPr="008A6D3F" w:rsidRDefault="005C5296" w:rsidP="005C5296">
      <w:pPr>
        <w:pStyle w:val="paragraph"/>
        <w:numPr>
          <w:ilvl w:val="0"/>
          <w:numId w:val="84"/>
        </w:numPr>
        <w:spacing w:before="0" w:beforeAutospacing="0" w:after="0" w:afterAutospacing="0"/>
        <w:ind w:left="1800" w:firstLine="0"/>
        <w:jc w:val="both"/>
        <w:textAlignment w:val="baseline"/>
        <w:rPr>
          <w:sz w:val="22"/>
          <w:szCs w:val="22"/>
        </w:rPr>
      </w:pPr>
      <w:r w:rsidRPr="008A6D3F">
        <w:rPr>
          <w:rStyle w:val="normaltextrun"/>
          <w:sz w:val="20"/>
          <w:szCs w:val="20"/>
        </w:rPr>
        <w:t>Alt 1: use existing random access configurations table for unpaired spectrum (i.e., Table 6.3.3.2-4 in TS38.211) </w:t>
      </w:r>
      <w:r w:rsidRPr="008A6D3F">
        <w:rPr>
          <w:rStyle w:val="eop"/>
          <w:sz w:val="20"/>
          <w:szCs w:val="20"/>
        </w:rPr>
        <w:t> </w:t>
      </w:r>
    </w:p>
    <w:p w14:paraId="25F445D9" w14:textId="77777777" w:rsidR="005C5296" w:rsidRPr="008A6D3F" w:rsidRDefault="005C5296" w:rsidP="005C5296">
      <w:pPr>
        <w:pStyle w:val="paragraph"/>
        <w:numPr>
          <w:ilvl w:val="0"/>
          <w:numId w:val="85"/>
        </w:numPr>
        <w:spacing w:before="0" w:beforeAutospacing="0" w:after="0" w:afterAutospacing="0"/>
        <w:ind w:left="2520" w:firstLine="0"/>
        <w:jc w:val="both"/>
        <w:textAlignment w:val="baseline"/>
        <w:rPr>
          <w:sz w:val="22"/>
          <w:szCs w:val="22"/>
        </w:rPr>
      </w:pPr>
      <w:r w:rsidRPr="008A6D3F">
        <w:rPr>
          <w:rStyle w:val="normaltextrun"/>
          <w:sz w:val="20"/>
          <w:szCs w:val="20"/>
        </w:rPr>
        <w:t>FFS whether to introduce new parameter(s) to determine the slot number for ROs in SBFD symbols.</w:t>
      </w:r>
      <w:r w:rsidRPr="008A6D3F">
        <w:rPr>
          <w:rStyle w:val="eop"/>
          <w:sz w:val="20"/>
          <w:szCs w:val="20"/>
        </w:rPr>
        <w:t> </w:t>
      </w:r>
    </w:p>
    <w:p w14:paraId="27285F0A" w14:textId="77777777" w:rsidR="005C5296" w:rsidRPr="008A6D3F" w:rsidRDefault="005C5296" w:rsidP="005C5296">
      <w:pPr>
        <w:pStyle w:val="paragraph"/>
        <w:numPr>
          <w:ilvl w:val="0"/>
          <w:numId w:val="86"/>
        </w:numPr>
        <w:spacing w:before="0" w:beforeAutospacing="0" w:after="0" w:afterAutospacing="0"/>
        <w:ind w:left="1080" w:firstLine="0"/>
        <w:jc w:val="both"/>
        <w:textAlignment w:val="baseline"/>
        <w:rPr>
          <w:sz w:val="22"/>
          <w:szCs w:val="22"/>
        </w:rPr>
      </w:pPr>
      <w:r w:rsidRPr="008A6D3F">
        <w:rPr>
          <w:rStyle w:val="normaltextrun"/>
          <w:sz w:val="20"/>
          <w:szCs w:val="20"/>
        </w:rPr>
        <w:t>For FR1, consider from the following alternatives:</w:t>
      </w:r>
      <w:r w:rsidRPr="008A6D3F">
        <w:rPr>
          <w:rStyle w:val="eop"/>
          <w:sz w:val="20"/>
          <w:szCs w:val="20"/>
        </w:rPr>
        <w:t> </w:t>
      </w:r>
    </w:p>
    <w:p w14:paraId="52D2C7DE" w14:textId="77777777" w:rsidR="005C5296" w:rsidRPr="008A6D3F" w:rsidRDefault="005C5296" w:rsidP="005C5296">
      <w:pPr>
        <w:pStyle w:val="paragraph"/>
        <w:numPr>
          <w:ilvl w:val="0"/>
          <w:numId w:val="87"/>
        </w:numPr>
        <w:spacing w:before="0" w:beforeAutospacing="0" w:after="0" w:afterAutospacing="0"/>
        <w:ind w:left="1800" w:firstLine="0"/>
        <w:jc w:val="both"/>
        <w:textAlignment w:val="baseline"/>
        <w:rPr>
          <w:sz w:val="22"/>
          <w:szCs w:val="22"/>
        </w:rPr>
      </w:pPr>
      <w:r w:rsidRPr="008A6D3F">
        <w:rPr>
          <w:rStyle w:val="normaltextrun"/>
          <w:sz w:val="20"/>
          <w:szCs w:val="20"/>
        </w:rPr>
        <w:t>Alt 1: Use existing random access configurations table for unpaired spectrum (i.e., Table 6.3.3.2-3 in TS38.211) </w:t>
      </w:r>
      <w:r w:rsidRPr="008A6D3F">
        <w:rPr>
          <w:rStyle w:val="eop"/>
          <w:sz w:val="20"/>
          <w:szCs w:val="20"/>
        </w:rPr>
        <w:t> </w:t>
      </w:r>
    </w:p>
    <w:p w14:paraId="7B4A6331" w14:textId="77777777" w:rsidR="005C5296" w:rsidRPr="008A6D3F" w:rsidRDefault="005C5296" w:rsidP="005C5296">
      <w:pPr>
        <w:pStyle w:val="paragraph"/>
        <w:numPr>
          <w:ilvl w:val="0"/>
          <w:numId w:val="88"/>
        </w:numPr>
        <w:spacing w:before="0" w:beforeAutospacing="0" w:after="0" w:afterAutospacing="0"/>
        <w:ind w:left="2520" w:firstLine="0"/>
        <w:jc w:val="both"/>
        <w:textAlignment w:val="baseline"/>
        <w:rPr>
          <w:sz w:val="22"/>
          <w:szCs w:val="22"/>
        </w:rPr>
      </w:pPr>
      <w:r w:rsidRPr="008A6D3F">
        <w:rPr>
          <w:rStyle w:val="normaltextrun"/>
          <w:sz w:val="20"/>
          <w:szCs w:val="20"/>
        </w:rPr>
        <w:t>FFS whether to introduce new parameter(s) to determine the subframe number for ROs in SBFD symbols.</w:t>
      </w:r>
      <w:r w:rsidRPr="008A6D3F">
        <w:rPr>
          <w:rStyle w:val="eop"/>
          <w:sz w:val="20"/>
          <w:szCs w:val="20"/>
        </w:rPr>
        <w:t> </w:t>
      </w:r>
    </w:p>
    <w:p w14:paraId="6FCC3CF1" w14:textId="77777777" w:rsidR="005C5296" w:rsidRPr="008A6D3F" w:rsidRDefault="005C5296" w:rsidP="005C5296">
      <w:pPr>
        <w:pStyle w:val="paragraph"/>
        <w:numPr>
          <w:ilvl w:val="0"/>
          <w:numId w:val="89"/>
        </w:numPr>
        <w:spacing w:before="0" w:beforeAutospacing="0" w:after="0" w:afterAutospacing="0"/>
        <w:ind w:left="1800" w:firstLine="0"/>
        <w:jc w:val="both"/>
        <w:textAlignment w:val="baseline"/>
        <w:rPr>
          <w:sz w:val="22"/>
          <w:szCs w:val="22"/>
        </w:rPr>
      </w:pPr>
      <w:r w:rsidRPr="008A6D3F">
        <w:rPr>
          <w:rStyle w:val="normaltextrun"/>
          <w:sz w:val="20"/>
          <w:szCs w:val="20"/>
        </w:rPr>
        <w:t>Alt 2: Use existing random access configurations table for paired spectrum/supplementary uplink (i.e., Table 6.3.3.2-2 in TS38.211)</w:t>
      </w:r>
      <w:r w:rsidRPr="008A6D3F">
        <w:rPr>
          <w:rStyle w:val="eop"/>
          <w:sz w:val="20"/>
          <w:szCs w:val="20"/>
        </w:rPr>
        <w:t> </w:t>
      </w:r>
    </w:p>
    <w:p w14:paraId="299361C7" w14:textId="77777777" w:rsidR="005C5296" w:rsidRPr="00B64170" w:rsidRDefault="005C5296" w:rsidP="00934B83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065845" w14:textId="77777777" w:rsidR="005D7A22" w:rsidRDefault="005D7A22">
      <w:r>
        <w:separator/>
      </w:r>
    </w:p>
  </w:endnote>
  <w:endnote w:type="continuationSeparator" w:id="0">
    <w:p w14:paraId="4B9E35C0" w14:textId="77777777" w:rsidR="005D7A22" w:rsidRDefault="005D7A22">
      <w:r>
        <w:continuationSeparator/>
      </w:r>
    </w:p>
  </w:endnote>
  <w:endnote w:type="continuationNotice" w:id="1">
    <w:p w14:paraId="5CD06290" w14:textId="77777777" w:rsidR="005D7A22" w:rsidRDefault="005D7A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A6037B" w14:textId="77777777" w:rsidR="005D7A22" w:rsidRDefault="005D7A22">
      <w:r>
        <w:separator/>
      </w:r>
    </w:p>
  </w:footnote>
  <w:footnote w:type="continuationSeparator" w:id="0">
    <w:p w14:paraId="2650854A" w14:textId="77777777" w:rsidR="005D7A22" w:rsidRDefault="005D7A22">
      <w:r>
        <w:continuationSeparator/>
      </w:r>
    </w:p>
  </w:footnote>
  <w:footnote w:type="continuationNotice" w:id="1">
    <w:p w14:paraId="3E3E1D6C" w14:textId="77777777" w:rsidR="005D7A22" w:rsidRDefault="005D7A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79B6"/>
    <w:multiLevelType w:val="multilevel"/>
    <w:tmpl w:val="F53CC032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03A74563"/>
    <w:multiLevelType w:val="multilevel"/>
    <w:tmpl w:val="3208E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4F30E28"/>
    <w:multiLevelType w:val="multilevel"/>
    <w:tmpl w:val="97AC2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5AF4D75"/>
    <w:multiLevelType w:val="multilevel"/>
    <w:tmpl w:val="ABBE1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6080454"/>
    <w:multiLevelType w:val="multilevel"/>
    <w:tmpl w:val="8FAA03C4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7A163A1"/>
    <w:multiLevelType w:val="multilevel"/>
    <w:tmpl w:val="E1622F0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07A74678"/>
    <w:multiLevelType w:val="multilevel"/>
    <w:tmpl w:val="66C06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07F43A62"/>
    <w:multiLevelType w:val="multilevel"/>
    <w:tmpl w:val="F59E6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07F62493"/>
    <w:multiLevelType w:val="multilevel"/>
    <w:tmpl w:val="8AAC83D8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B5328FB"/>
    <w:multiLevelType w:val="multilevel"/>
    <w:tmpl w:val="D242CF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0CFB22E8"/>
    <w:multiLevelType w:val="multilevel"/>
    <w:tmpl w:val="B3262E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118E25EF"/>
    <w:multiLevelType w:val="multilevel"/>
    <w:tmpl w:val="D1BE0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11AA5612"/>
    <w:multiLevelType w:val="multilevel"/>
    <w:tmpl w:val="5890EB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5ED4B95"/>
    <w:multiLevelType w:val="multilevel"/>
    <w:tmpl w:val="C57A966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9260AC7"/>
    <w:multiLevelType w:val="multilevel"/>
    <w:tmpl w:val="4C5276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195632AA"/>
    <w:multiLevelType w:val="hybridMultilevel"/>
    <w:tmpl w:val="1A42D3BE"/>
    <w:lvl w:ilvl="0" w:tplc="2C786D6E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9AB79C4"/>
    <w:multiLevelType w:val="multilevel"/>
    <w:tmpl w:val="55C02C0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1C5B7F12"/>
    <w:multiLevelType w:val="hybridMultilevel"/>
    <w:tmpl w:val="5CFC9682"/>
    <w:lvl w:ilvl="0" w:tplc="6C0C815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CC25A5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0C0B8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DD29DA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C4022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CD03D0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F1CCAD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60E28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6566B7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0" w15:restartNumberingAfterBreak="0">
    <w:nsid w:val="1D410B31"/>
    <w:multiLevelType w:val="multilevel"/>
    <w:tmpl w:val="10EA3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DBC7BB8"/>
    <w:multiLevelType w:val="multilevel"/>
    <w:tmpl w:val="10FCFD7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2" w15:restartNumberingAfterBreak="0">
    <w:nsid w:val="1DDB137B"/>
    <w:multiLevelType w:val="hybridMultilevel"/>
    <w:tmpl w:val="119CD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1EA1357D"/>
    <w:multiLevelType w:val="multilevel"/>
    <w:tmpl w:val="7EE6C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1EC40CC4"/>
    <w:multiLevelType w:val="multilevel"/>
    <w:tmpl w:val="E1169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206E4E6E"/>
    <w:multiLevelType w:val="multilevel"/>
    <w:tmpl w:val="49E40CA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09943F4"/>
    <w:multiLevelType w:val="multilevel"/>
    <w:tmpl w:val="45DEDC5E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1771131"/>
    <w:multiLevelType w:val="multilevel"/>
    <w:tmpl w:val="7D72F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24160C92"/>
    <w:multiLevelType w:val="hybridMultilevel"/>
    <w:tmpl w:val="E638A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A2B7CDD"/>
    <w:multiLevelType w:val="multilevel"/>
    <w:tmpl w:val="D946EE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ADD0F68"/>
    <w:multiLevelType w:val="multilevel"/>
    <w:tmpl w:val="6E7640B4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2B9B0DEF"/>
    <w:multiLevelType w:val="multilevel"/>
    <w:tmpl w:val="792C3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2BCF4C6F"/>
    <w:multiLevelType w:val="multilevel"/>
    <w:tmpl w:val="0B983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2BFF164D"/>
    <w:multiLevelType w:val="multilevel"/>
    <w:tmpl w:val="72489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2D392DF5"/>
    <w:multiLevelType w:val="multilevel"/>
    <w:tmpl w:val="B168511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2D583305"/>
    <w:multiLevelType w:val="multilevel"/>
    <w:tmpl w:val="203C1D8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E436C34"/>
    <w:multiLevelType w:val="multilevel"/>
    <w:tmpl w:val="93081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2EB2226E"/>
    <w:multiLevelType w:val="multilevel"/>
    <w:tmpl w:val="18F85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2FC43D33"/>
    <w:multiLevelType w:val="multilevel"/>
    <w:tmpl w:val="FC8E7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313C05FF"/>
    <w:multiLevelType w:val="multilevel"/>
    <w:tmpl w:val="643E15F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3D77399"/>
    <w:multiLevelType w:val="multilevel"/>
    <w:tmpl w:val="EF204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33F0293E"/>
    <w:multiLevelType w:val="multilevel"/>
    <w:tmpl w:val="D9D09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34ED3864"/>
    <w:multiLevelType w:val="multilevel"/>
    <w:tmpl w:val="2BDE580C"/>
    <w:lvl w:ilvl="0">
      <w:start w:val="3"/>
      <w:numFmt w:val="decimal"/>
      <w:lvlText w:val="%1."/>
      <w:lvlJc w:val="left"/>
      <w:pPr>
        <w:ind w:left="640" w:hanging="64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35425AA1"/>
    <w:multiLevelType w:val="multilevel"/>
    <w:tmpl w:val="37E0D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38153BC4"/>
    <w:multiLevelType w:val="multilevel"/>
    <w:tmpl w:val="FB9400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9" w15:restartNumberingAfterBreak="0">
    <w:nsid w:val="39897E64"/>
    <w:multiLevelType w:val="multilevel"/>
    <w:tmpl w:val="265854C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0" w15:restartNumberingAfterBreak="0">
    <w:nsid w:val="3C9D05F2"/>
    <w:multiLevelType w:val="multilevel"/>
    <w:tmpl w:val="93BE8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3CA12CA0"/>
    <w:multiLevelType w:val="multilevel"/>
    <w:tmpl w:val="505C476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2" w15:restartNumberingAfterBreak="0">
    <w:nsid w:val="3DE54D60"/>
    <w:multiLevelType w:val="multilevel"/>
    <w:tmpl w:val="43DE31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1825F4B"/>
    <w:multiLevelType w:val="multilevel"/>
    <w:tmpl w:val="19BCB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41DF4B90"/>
    <w:multiLevelType w:val="multilevel"/>
    <w:tmpl w:val="153019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5" w15:restartNumberingAfterBreak="0">
    <w:nsid w:val="443E3329"/>
    <w:multiLevelType w:val="multilevel"/>
    <w:tmpl w:val="C5502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458E2AA7"/>
    <w:multiLevelType w:val="multilevel"/>
    <w:tmpl w:val="2B3E3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45DF3A02"/>
    <w:multiLevelType w:val="multilevel"/>
    <w:tmpl w:val="3278B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464625AC"/>
    <w:multiLevelType w:val="multilevel"/>
    <w:tmpl w:val="D3B422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9" w15:restartNumberingAfterBreak="0">
    <w:nsid w:val="47733D9A"/>
    <w:multiLevelType w:val="multilevel"/>
    <w:tmpl w:val="07BCF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480823FB"/>
    <w:multiLevelType w:val="multilevel"/>
    <w:tmpl w:val="FB1A9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486D3A39"/>
    <w:multiLevelType w:val="hybridMultilevel"/>
    <w:tmpl w:val="BECC133A"/>
    <w:lvl w:ilvl="0" w:tplc="2C786D6E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3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4" w15:restartNumberingAfterBreak="0">
    <w:nsid w:val="497F4368"/>
    <w:multiLevelType w:val="multilevel"/>
    <w:tmpl w:val="6BE0ED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5" w15:restartNumberingAfterBreak="0">
    <w:nsid w:val="49F90938"/>
    <w:multiLevelType w:val="multilevel"/>
    <w:tmpl w:val="C0CE4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4A100385"/>
    <w:multiLevelType w:val="multilevel"/>
    <w:tmpl w:val="4AEC8DD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4C1B7661"/>
    <w:multiLevelType w:val="multilevel"/>
    <w:tmpl w:val="50BED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4CB16273"/>
    <w:multiLevelType w:val="multilevel"/>
    <w:tmpl w:val="2F10EF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4CD71307"/>
    <w:multiLevelType w:val="multilevel"/>
    <w:tmpl w:val="30E41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4D480385"/>
    <w:multiLevelType w:val="multilevel"/>
    <w:tmpl w:val="52F27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4DD53823"/>
    <w:multiLevelType w:val="multilevel"/>
    <w:tmpl w:val="8FAAD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4E486154"/>
    <w:multiLevelType w:val="multilevel"/>
    <w:tmpl w:val="399A3BF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3" w15:restartNumberingAfterBreak="0">
    <w:nsid w:val="50644CDF"/>
    <w:multiLevelType w:val="multilevel"/>
    <w:tmpl w:val="80B2B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52FF4882"/>
    <w:multiLevelType w:val="hybridMultilevel"/>
    <w:tmpl w:val="D6840A38"/>
    <w:lvl w:ilvl="0" w:tplc="2C786D6E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53E82C4F"/>
    <w:multiLevelType w:val="multilevel"/>
    <w:tmpl w:val="1EE47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546C6F34"/>
    <w:multiLevelType w:val="multilevel"/>
    <w:tmpl w:val="EFC84A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7" w15:restartNumberingAfterBreak="0">
    <w:nsid w:val="572F777A"/>
    <w:multiLevelType w:val="multilevel"/>
    <w:tmpl w:val="B60214C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8" w15:restartNumberingAfterBreak="0">
    <w:nsid w:val="57936AE0"/>
    <w:multiLevelType w:val="multilevel"/>
    <w:tmpl w:val="D9288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9" w15:restartNumberingAfterBreak="0">
    <w:nsid w:val="58C95224"/>
    <w:multiLevelType w:val="multilevel"/>
    <w:tmpl w:val="FECCA17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A5D67E2"/>
    <w:multiLevelType w:val="multilevel"/>
    <w:tmpl w:val="2CF89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" w15:restartNumberingAfterBreak="0">
    <w:nsid w:val="5B051D30"/>
    <w:multiLevelType w:val="multilevel"/>
    <w:tmpl w:val="F53CC032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60347DDF"/>
    <w:multiLevelType w:val="hybridMultilevel"/>
    <w:tmpl w:val="48A2C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07F4093"/>
    <w:multiLevelType w:val="multilevel"/>
    <w:tmpl w:val="0D0A9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 w15:restartNumberingAfterBreak="0">
    <w:nsid w:val="60EC1140"/>
    <w:multiLevelType w:val="multilevel"/>
    <w:tmpl w:val="DE62EC6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5" w15:restartNumberingAfterBreak="0">
    <w:nsid w:val="61C22A0C"/>
    <w:multiLevelType w:val="multilevel"/>
    <w:tmpl w:val="93909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6" w15:restartNumberingAfterBreak="0">
    <w:nsid w:val="64B421EF"/>
    <w:multiLevelType w:val="multilevel"/>
    <w:tmpl w:val="30660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7" w15:restartNumberingAfterBreak="0">
    <w:nsid w:val="65F35752"/>
    <w:multiLevelType w:val="multilevel"/>
    <w:tmpl w:val="71FC2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67DB15D0"/>
    <w:multiLevelType w:val="multilevel"/>
    <w:tmpl w:val="0DC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684A2EE6"/>
    <w:multiLevelType w:val="multilevel"/>
    <w:tmpl w:val="CF4E9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0" w15:restartNumberingAfterBreak="0">
    <w:nsid w:val="69BD4F04"/>
    <w:multiLevelType w:val="multilevel"/>
    <w:tmpl w:val="0F78B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" w15:restartNumberingAfterBreak="0">
    <w:nsid w:val="6E2559A7"/>
    <w:multiLevelType w:val="multilevel"/>
    <w:tmpl w:val="2CA64E6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2" w15:restartNumberingAfterBreak="0">
    <w:nsid w:val="70483A25"/>
    <w:multiLevelType w:val="multilevel"/>
    <w:tmpl w:val="DACED4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705E030E"/>
    <w:multiLevelType w:val="multilevel"/>
    <w:tmpl w:val="AD007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4" w15:restartNumberingAfterBreak="0">
    <w:nsid w:val="70A83952"/>
    <w:multiLevelType w:val="multilevel"/>
    <w:tmpl w:val="9962E26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5" w15:restartNumberingAfterBreak="0">
    <w:nsid w:val="715F0A54"/>
    <w:multiLevelType w:val="multilevel"/>
    <w:tmpl w:val="F9EED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6" w15:restartNumberingAfterBreak="0">
    <w:nsid w:val="7211455A"/>
    <w:multiLevelType w:val="multilevel"/>
    <w:tmpl w:val="7BC84F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7" w15:restartNumberingAfterBreak="0">
    <w:nsid w:val="7228398E"/>
    <w:multiLevelType w:val="multilevel"/>
    <w:tmpl w:val="69B22B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8" w15:restartNumberingAfterBreak="0">
    <w:nsid w:val="723353E1"/>
    <w:multiLevelType w:val="multilevel"/>
    <w:tmpl w:val="6F4C3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73F5509C"/>
    <w:multiLevelType w:val="multilevel"/>
    <w:tmpl w:val="84C02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73FD7CF0"/>
    <w:multiLevelType w:val="hybridMultilevel"/>
    <w:tmpl w:val="BFB29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41E0614"/>
    <w:multiLevelType w:val="multilevel"/>
    <w:tmpl w:val="E0CCA9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2" w15:restartNumberingAfterBreak="0">
    <w:nsid w:val="74FE10BD"/>
    <w:multiLevelType w:val="multilevel"/>
    <w:tmpl w:val="9298635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3" w15:restartNumberingAfterBreak="0">
    <w:nsid w:val="77AF426C"/>
    <w:multiLevelType w:val="multilevel"/>
    <w:tmpl w:val="C3FADE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77DD37CD"/>
    <w:multiLevelType w:val="hybridMultilevel"/>
    <w:tmpl w:val="04D81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827441C"/>
    <w:multiLevelType w:val="multilevel"/>
    <w:tmpl w:val="43CC3B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6" w15:restartNumberingAfterBreak="0">
    <w:nsid w:val="78D31442"/>
    <w:multiLevelType w:val="multilevel"/>
    <w:tmpl w:val="D506ECC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7" w15:restartNumberingAfterBreak="0">
    <w:nsid w:val="78E547C8"/>
    <w:multiLevelType w:val="hybridMultilevel"/>
    <w:tmpl w:val="34AAE09C"/>
    <w:lvl w:ilvl="0" w:tplc="59325D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89452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4B40D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B605C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8405F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CE873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1AEDC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CB6EA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B52BC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8" w15:restartNumberingAfterBreak="0">
    <w:nsid w:val="78F106A2"/>
    <w:multiLevelType w:val="multilevel"/>
    <w:tmpl w:val="33B63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9" w15:restartNumberingAfterBreak="0">
    <w:nsid w:val="79B02748"/>
    <w:multiLevelType w:val="multilevel"/>
    <w:tmpl w:val="3BFA7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0" w15:restartNumberingAfterBreak="0">
    <w:nsid w:val="7B636021"/>
    <w:multiLevelType w:val="multilevel"/>
    <w:tmpl w:val="4634C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1" w15:restartNumberingAfterBreak="0">
    <w:nsid w:val="7E276100"/>
    <w:multiLevelType w:val="multilevel"/>
    <w:tmpl w:val="F6663C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2" w15:restartNumberingAfterBreak="0">
    <w:nsid w:val="7E2F3173"/>
    <w:multiLevelType w:val="multilevel"/>
    <w:tmpl w:val="9116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57"/>
  </w:num>
  <w:num w:numId="5" w16cid:durableId="630793192">
    <w:abstractNumId w:val="52"/>
  </w:num>
  <w:num w:numId="6" w16cid:durableId="1154301696">
    <w:abstractNumId w:val="72"/>
  </w:num>
  <w:num w:numId="7" w16cid:durableId="1489399165">
    <w:abstractNumId w:val="73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474295784">
    <w:abstractNumId w:val="15"/>
  </w:num>
  <w:num w:numId="19" w16cid:durableId="1776905629">
    <w:abstractNumId w:val="110"/>
  </w:num>
  <w:num w:numId="20" w16cid:durableId="1208420577">
    <w:abstractNumId w:val="92"/>
  </w:num>
  <w:num w:numId="21" w16cid:durableId="1184128510">
    <w:abstractNumId w:val="39"/>
  </w:num>
  <w:num w:numId="22" w16cid:durableId="2106419142">
    <w:abstractNumId w:val="29"/>
  </w:num>
  <w:num w:numId="23" w16cid:durableId="1086222883">
    <w:abstractNumId w:val="114"/>
  </w:num>
  <w:num w:numId="24" w16cid:durableId="458383129">
    <w:abstractNumId w:val="32"/>
  </w:num>
  <w:num w:numId="25" w16cid:durableId="1601330856">
    <w:abstractNumId w:val="108"/>
  </w:num>
  <w:num w:numId="26" w16cid:durableId="1592860369">
    <w:abstractNumId w:val="40"/>
  </w:num>
  <w:num w:numId="27" w16cid:durableId="1800612098">
    <w:abstractNumId w:val="113"/>
  </w:num>
  <w:num w:numId="28" w16cid:durableId="433746663">
    <w:abstractNumId w:val="102"/>
  </w:num>
  <w:num w:numId="29" w16cid:durableId="1241715603">
    <w:abstractNumId w:val="76"/>
  </w:num>
  <w:num w:numId="30" w16cid:durableId="682324169">
    <w:abstractNumId w:val="25"/>
  </w:num>
  <w:num w:numId="31" w16cid:durableId="1475029972">
    <w:abstractNumId w:val="37"/>
  </w:num>
  <w:num w:numId="32" w16cid:durableId="1556236559">
    <w:abstractNumId w:val="36"/>
  </w:num>
  <w:num w:numId="33" w16cid:durableId="1848859975">
    <w:abstractNumId w:val="16"/>
  </w:num>
  <w:num w:numId="34" w16cid:durableId="416288548">
    <w:abstractNumId w:val="45"/>
  </w:num>
  <w:num w:numId="35" w16cid:durableId="1036613801">
    <w:abstractNumId w:val="20"/>
  </w:num>
  <w:num w:numId="36" w16cid:durableId="1196819160">
    <w:abstractNumId w:val="41"/>
  </w:num>
  <w:num w:numId="37" w16cid:durableId="441387876">
    <w:abstractNumId w:val="59"/>
  </w:num>
  <w:num w:numId="38" w16cid:durableId="283464920">
    <w:abstractNumId w:val="55"/>
  </w:num>
  <w:num w:numId="39" w16cid:durableId="1952662732">
    <w:abstractNumId w:val="91"/>
  </w:num>
  <w:num w:numId="40" w16cid:durableId="1830051620">
    <w:abstractNumId w:val="93"/>
  </w:num>
  <w:num w:numId="41" w16cid:durableId="1770273174">
    <w:abstractNumId w:val="51"/>
  </w:num>
  <w:num w:numId="42" w16cid:durableId="894387711">
    <w:abstractNumId w:val="75"/>
  </w:num>
  <w:num w:numId="43" w16cid:durableId="1194032673">
    <w:abstractNumId w:val="48"/>
  </w:num>
  <w:num w:numId="44" w16cid:durableId="470758602">
    <w:abstractNumId w:val="38"/>
  </w:num>
  <w:num w:numId="45" w16cid:durableId="1089423522">
    <w:abstractNumId w:val="34"/>
  </w:num>
  <w:num w:numId="46" w16cid:durableId="843713014">
    <w:abstractNumId w:val="61"/>
  </w:num>
  <w:num w:numId="47" w16cid:durableId="1720397985">
    <w:abstractNumId w:val="31"/>
  </w:num>
  <w:num w:numId="48" w16cid:durableId="488325560">
    <w:abstractNumId w:val="43"/>
  </w:num>
  <w:num w:numId="49" w16cid:durableId="862018713">
    <w:abstractNumId w:val="101"/>
  </w:num>
  <w:num w:numId="50" w16cid:durableId="1552762492">
    <w:abstractNumId w:val="79"/>
  </w:num>
  <w:num w:numId="51" w16cid:durableId="2115203268">
    <w:abstractNumId w:val="35"/>
  </w:num>
  <w:num w:numId="52" w16cid:durableId="1621374412">
    <w:abstractNumId w:val="100"/>
  </w:num>
  <w:num w:numId="53" w16cid:durableId="1151992559">
    <w:abstractNumId w:val="53"/>
  </w:num>
  <w:num w:numId="54" w16cid:durableId="1925995638">
    <w:abstractNumId w:val="13"/>
  </w:num>
  <w:num w:numId="55" w16cid:durableId="1042441924">
    <w:abstractNumId w:val="74"/>
  </w:num>
  <w:num w:numId="56" w16cid:durableId="1335574285">
    <w:abstractNumId w:val="78"/>
  </w:num>
  <w:num w:numId="57" w16cid:durableId="353309498">
    <w:abstractNumId w:val="17"/>
  </w:num>
  <w:num w:numId="58" w16cid:durableId="136384879">
    <w:abstractNumId w:val="30"/>
  </w:num>
  <w:num w:numId="59" w16cid:durableId="1679425896">
    <w:abstractNumId w:val="94"/>
  </w:num>
  <w:num w:numId="60" w16cid:durableId="1095008206">
    <w:abstractNumId w:val="24"/>
  </w:num>
  <w:num w:numId="61" w16cid:durableId="239217145">
    <w:abstractNumId w:val="21"/>
  </w:num>
  <w:num w:numId="62" w16cid:durableId="83648731">
    <w:abstractNumId w:val="116"/>
  </w:num>
  <w:num w:numId="63" w16cid:durableId="1895968457">
    <w:abstractNumId w:val="98"/>
  </w:num>
  <w:num w:numId="64" w16cid:durableId="584921077">
    <w:abstractNumId w:val="106"/>
  </w:num>
  <w:num w:numId="65" w16cid:durableId="1257324406">
    <w:abstractNumId w:val="112"/>
  </w:num>
  <w:num w:numId="66" w16cid:durableId="1207373158">
    <w:abstractNumId w:val="103"/>
  </w:num>
  <w:num w:numId="67" w16cid:durableId="239606066">
    <w:abstractNumId w:val="68"/>
  </w:num>
  <w:num w:numId="68" w16cid:durableId="45296051">
    <w:abstractNumId w:val="28"/>
  </w:num>
  <w:num w:numId="69" w16cid:durableId="1377007382">
    <w:abstractNumId w:val="50"/>
  </w:num>
  <w:num w:numId="70" w16cid:durableId="969823944">
    <w:abstractNumId w:val="60"/>
  </w:num>
  <w:num w:numId="71" w16cid:durableId="769619388">
    <w:abstractNumId w:val="44"/>
  </w:num>
  <w:num w:numId="72" w16cid:durableId="1502160998">
    <w:abstractNumId w:val="85"/>
  </w:num>
  <w:num w:numId="73" w16cid:durableId="1363629794">
    <w:abstractNumId w:val="95"/>
  </w:num>
  <w:num w:numId="74" w16cid:durableId="1666318970">
    <w:abstractNumId w:val="119"/>
  </w:num>
  <w:num w:numId="75" w16cid:durableId="2082409878">
    <w:abstractNumId w:val="109"/>
  </w:num>
  <w:num w:numId="76" w16cid:durableId="230431260">
    <w:abstractNumId w:val="69"/>
  </w:num>
  <w:num w:numId="77" w16cid:durableId="920917750">
    <w:abstractNumId w:val="67"/>
  </w:num>
  <w:num w:numId="78" w16cid:durableId="852299900">
    <w:abstractNumId w:val="49"/>
  </w:num>
  <w:num w:numId="79" w16cid:durableId="764837638">
    <w:abstractNumId w:val="87"/>
  </w:num>
  <w:num w:numId="80" w16cid:durableId="1765034705">
    <w:abstractNumId w:val="96"/>
  </w:num>
  <w:num w:numId="81" w16cid:durableId="29184982">
    <w:abstractNumId w:val="80"/>
  </w:num>
  <w:num w:numId="82" w16cid:durableId="1635451800">
    <w:abstractNumId w:val="120"/>
  </w:num>
  <w:num w:numId="83" w16cid:durableId="1635332173">
    <w:abstractNumId w:val="23"/>
  </w:num>
  <w:num w:numId="84" w16cid:durableId="283007696">
    <w:abstractNumId w:val="111"/>
  </w:num>
  <w:num w:numId="85" w16cid:durableId="723531774">
    <w:abstractNumId w:val="62"/>
  </w:num>
  <w:num w:numId="86" w16cid:durableId="506402610">
    <w:abstractNumId w:val="99"/>
  </w:num>
  <w:num w:numId="87" w16cid:durableId="95828505">
    <w:abstractNumId w:val="121"/>
  </w:num>
  <w:num w:numId="88" w16cid:durableId="59402339">
    <w:abstractNumId w:val="89"/>
  </w:num>
  <w:num w:numId="89" w16cid:durableId="201787340">
    <w:abstractNumId w:val="64"/>
  </w:num>
  <w:num w:numId="90" w16cid:durableId="1211378215">
    <w:abstractNumId w:val="70"/>
  </w:num>
  <w:num w:numId="91" w16cid:durableId="2007784685">
    <w:abstractNumId w:val="26"/>
  </w:num>
  <w:num w:numId="92" w16cid:durableId="383144252">
    <w:abstractNumId w:val="104"/>
  </w:num>
  <w:num w:numId="93" w16cid:durableId="1568609600">
    <w:abstractNumId w:val="56"/>
  </w:num>
  <w:num w:numId="94" w16cid:durableId="1151337179">
    <w:abstractNumId w:val="86"/>
  </w:num>
  <w:num w:numId="95" w16cid:durableId="222256565">
    <w:abstractNumId w:val="22"/>
  </w:num>
  <w:num w:numId="96" w16cid:durableId="734355546">
    <w:abstractNumId w:val="122"/>
  </w:num>
  <w:num w:numId="97" w16cid:durableId="860119636">
    <w:abstractNumId w:val="65"/>
  </w:num>
  <w:num w:numId="98" w16cid:durableId="1589851724">
    <w:abstractNumId w:val="46"/>
  </w:num>
  <w:num w:numId="99" w16cid:durableId="1673491263">
    <w:abstractNumId w:val="82"/>
  </w:num>
  <w:num w:numId="100" w16cid:durableId="567617444">
    <w:abstractNumId w:val="107"/>
  </w:num>
  <w:num w:numId="101" w16cid:durableId="1098673045">
    <w:abstractNumId w:val="58"/>
  </w:num>
  <w:num w:numId="102" w16cid:durableId="1569539027">
    <w:abstractNumId w:val="42"/>
  </w:num>
  <w:num w:numId="103" w16cid:durableId="1655909543">
    <w:abstractNumId w:val="63"/>
  </w:num>
  <w:num w:numId="104" w16cid:durableId="958802506">
    <w:abstractNumId w:val="105"/>
  </w:num>
  <w:num w:numId="105" w16cid:durableId="253319566">
    <w:abstractNumId w:val="97"/>
  </w:num>
  <w:num w:numId="106" w16cid:durableId="153642079">
    <w:abstractNumId w:val="115"/>
  </w:num>
  <w:num w:numId="107" w16cid:durableId="20981261">
    <w:abstractNumId w:val="18"/>
  </w:num>
  <w:num w:numId="108" w16cid:durableId="1647663537">
    <w:abstractNumId w:val="83"/>
  </w:num>
  <w:num w:numId="109" w16cid:durableId="159203468">
    <w:abstractNumId w:val="66"/>
  </w:num>
  <w:num w:numId="110" w16cid:durableId="305743923">
    <w:abstractNumId w:val="77"/>
  </w:num>
  <w:num w:numId="111" w16cid:durableId="854921538">
    <w:abstractNumId w:val="118"/>
  </w:num>
  <w:num w:numId="112" w16cid:durableId="891114943">
    <w:abstractNumId w:val="88"/>
  </w:num>
  <w:num w:numId="113" w16cid:durableId="167715127">
    <w:abstractNumId w:val="54"/>
  </w:num>
  <w:num w:numId="114" w16cid:durableId="796217970">
    <w:abstractNumId w:val="19"/>
  </w:num>
  <w:num w:numId="115" w16cid:durableId="358092706">
    <w:abstractNumId w:val="14"/>
  </w:num>
  <w:num w:numId="116" w16cid:durableId="742411756">
    <w:abstractNumId w:val="81"/>
  </w:num>
  <w:num w:numId="117" w16cid:durableId="60179068">
    <w:abstractNumId w:val="90"/>
  </w:num>
  <w:num w:numId="118" w16cid:durableId="820464508">
    <w:abstractNumId w:val="27"/>
  </w:num>
  <w:num w:numId="119" w16cid:durableId="1790732683">
    <w:abstractNumId w:val="71"/>
  </w:num>
  <w:num w:numId="120" w16cid:durableId="407383288">
    <w:abstractNumId w:val="84"/>
  </w:num>
  <w:num w:numId="121" w16cid:durableId="728530398">
    <w:abstractNumId w:val="47"/>
  </w:num>
  <w:num w:numId="122" w16cid:durableId="446127030">
    <w:abstractNumId w:val="33"/>
  </w:num>
  <w:num w:numId="123" w16cid:durableId="1858303417">
    <w:abstractNumId w:val="59"/>
  </w:num>
  <w:num w:numId="124" w16cid:durableId="2058778141">
    <w:abstractNumId w:val="12"/>
  </w:num>
  <w:num w:numId="125" w16cid:durableId="1695959586">
    <w:abstractNumId w:val="59"/>
  </w:num>
  <w:num w:numId="126" w16cid:durableId="332268090">
    <w:abstractNumId w:val="117"/>
  </w:num>
  <w:numIdMacAtCleanup w:val="1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cxMDYyMbcwNzO1NLNQ0lEKTi0uzszPAykwqgUAQQsrNywAAAA="/>
  </w:docVars>
  <w:rsids>
    <w:rsidRoot w:val="000B7BCF"/>
    <w:rsid w:val="00006C10"/>
    <w:rsid w:val="00012D8F"/>
    <w:rsid w:val="00014561"/>
    <w:rsid w:val="00015F1D"/>
    <w:rsid w:val="00016557"/>
    <w:rsid w:val="0002046D"/>
    <w:rsid w:val="00023C40"/>
    <w:rsid w:val="00024FB9"/>
    <w:rsid w:val="0002507D"/>
    <w:rsid w:val="00026520"/>
    <w:rsid w:val="00027457"/>
    <w:rsid w:val="00033397"/>
    <w:rsid w:val="000360CE"/>
    <w:rsid w:val="00040095"/>
    <w:rsid w:val="00045C3C"/>
    <w:rsid w:val="00061A07"/>
    <w:rsid w:val="00062F48"/>
    <w:rsid w:val="00065268"/>
    <w:rsid w:val="00073C9C"/>
    <w:rsid w:val="00074858"/>
    <w:rsid w:val="00076412"/>
    <w:rsid w:val="000800AB"/>
    <w:rsid w:val="000800D1"/>
    <w:rsid w:val="00080512"/>
    <w:rsid w:val="00090468"/>
    <w:rsid w:val="0009376C"/>
    <w:rsid w:val="00094568"/>
    <w:rsid w:val="0009546C"/>
    <w:rsid w:val="0009645B"/>
    <w:rsid w:val="0009673D"/>
    <w:rsid w:val="000A7059"/>
    <w:rsid w:val="000B0181"/>
    <w:rsid w:val="000B4B41"/>
    <w:rsid w:val="000B7BCF"/>
    <w:rsid w:val="000C0205"/>
    <w:rsid w:val="000C2909"/>
    <w:rsid w:val="000C4DB2"/>
    <w:rsid w:val="000C522B"/>
    <w:rsid w:val="000D131E"/>
    <w:rsid w:val="000D2D50"/>
    <w:rsid w:val="000D3DFC"/>
    <w:rsid w:val="000D58AB"/>
    <w:rsid w:val="000E2FED"/>
    <w:rsid w:val="000E4A63"/>
    <w:rsid w:val="000F306C"/>
    <w:rsid w:val="00100D43"/>
    <w:rsid w:val="00101DC1"/>
    <w:rsid w:val="00101F69"/>
    <w:rsid w:val="00102719"/>
    <w:rsid w:val="00103887"/>
    <w:rsid w:val="00106D25"/>
    <w:rsid w:val="00112912"/>
    <w:rsid w:val="00112F1A"/>
    <w:rsid w:val="00114CD5"/>
    <w:rsid w:val="00114DD4"/>
    <w:rsid w:val="00115251"/>
    <w:rsid w:val="00122471"/>
    <w:rsid w:val="00122CC4"/>
    <w:rsid w:val="00123276"/>
    <w:rsid w:val="0012610D"/>
    <w:rsid w:val="00127999"/>
    <w:rsid w:val="00132B5C"/>
    <w:rsid w:val="0013316F"/>
    <w:rsid w:val="00136065"/>
    <w:rsid w:val="001435AA"/>
    <w:rsid w:val="00143B7F"/>
    <w:rsid w:val="00145075"/>
    <w:rsid w:val="00155ACC"/>
    <w:rsid w:val="00161EC8"/>
    <w:rsid w:val="001719ED"/>
    <w:rsid w:val="001741A0"/>
    <w:rsid w:val="00175FA0"/>
    <w:rsid w:val="00184443"/>
    <w:rsid w:val="0018542A"/>
    <w:rsid w:val="00190D3A"/>
    <w:rsid w:val="00192284"/>
    <w:rsid w:val="0019480A"/>
    <w:rsid w:val="00194CD0"/>
    <w:rsid w:val="001958BC"/>
    <w:rsid w:val="00197287"/>
    <w:rsid w:val="001A16AE"/>
    <w:rsid w:val="001A36C1"/>
    <w:rsid w:val="001A56D0"/>
    <w:rsid w:val="001B1456"/>
    <w:rsid w:val="001B49C9"/>
    <w:rsid w:val="001C1A4F"/>
    <w:rsid w:val="001C23F4"/>
    <w:rsid w:val="001C4F79"/>
    <w:rsid w:val="001C528C"/>
    <w:rsid w:val="001D45A0"/>
    <w:rsid w:val="001E2254"/>
    <w:rsid w:val="001E483F"/>
    <w:rsid w:val="001E6E22"/>
    <w:rsid w:val="001E7364"/>
    <w:rsid w:val="001F168B"/>
    <w:rsid w:val="001F7365"/>
    <w:rsid w:val="001F7831"/>
    <w:rsid w:val="002026D2"/>
    <w:rsid w:val="00202B11"/>
    <w:rsid w:val="00204045"/>
    <w:rsid w:val="0020712B"/>
    <w:rsid w:val="0020728A"/>
    <w:rsid w:val="0021061A"/>
    <w:rsid w:val="00210AEF"/>
    <w:rsid w:val="00222061"/>
    <w:rsid w:val="00223C18"/>
    <w:rsid w:val="0022606D"/>
    <w:rsid w:val="00227FAF"/>
    <w:rsid w:val="00231728"/>
    <w:rsid w:val="002363AA"/>
    <w:rsid w:val="00237A7E"/>
    <w:rsid w:val="00240EE6"/>
    <w:rsid w:val="0024499E"/>
    <w:rsid w:val="00244A05"/>
    <w:rsid w:val="00250404"/>
    <w:rsid w:val="00254049"/>
    <w:rsid w:val="00256B74"/>
    <w:rsid w:val="00256BDD"/>
    <w:rsid w:val="002610D8"/>
    <w:rsid w:val="00266082"/>
    <w:rsid w:val="00266584"/>
    <w:rsid w:val="002678E8"/>
    <w:rsid w:val="002747EC"/>
    <w:rsid w:val="00275BFB"/>
    <w:rsid w:val="002809BC"/>
    <w:rsid w:val="002855BF"/>
    <w:rsid w:val="00290A7C"/>
    <w:rsid w:val="002966A0"/>
    <w:rsid w:val="002A5A87"/>
    <w:rsid w:val="002A74D3"/>
    <w:rsid w:val="002A7A9B"/>
    <w:rsid w:val="002B2988"/>
    <w:rsid w:val="002B63BB"/>
    <w:rsid w:val="002B6A3D"/>
    <w:rsid w:val="002C600C"/>
    <w:rsid w:val="002C7415"/>
    <w:rsid w:val="002D1B1A"/>
    <w:rsid w:val="002D66BF"/>
    <w:rsid w:val="002E1149"/>
    <w:rsid w:val="002E31C9"/>
    <w:rsid w:val="002E4789"/>
    <w:rsid w:val="002E7241"/>
    <w:rsid w:val="002F0D22"/>
    <w:rsid w:val="002F4F9C"/>
    <w:rsid w:val="002F5165"/>
    <w:rsid w:val="002F6A57"/>
    <w:rsid w:val="0030433B"/>
    <w:rsid w:val="00304723"/>
    <w:rsid w:val="003115C7"/>
    <w:rsid w:val="00311B17"/>
    <w:rsid w:val="00314BA2"/>
    <w:rsid w:val="00314CA7"/>
    <w:rsid w:val="003172DC"/>
    <w:rsid w:val="00325AE3"/>
    <w:rsid w:val="00326069"/>
    <w:rsid w:val="003264EE"/>
    <w:rsid w:val="00337748"/>
    <w:rsid w:val="00341998"/>
    <w:rsid w:val="0034460E"/>
    <w:rsid w:val="00351F9A"/>
    <w:rsid w:val="0035462D"/>
    <w:rsid w:val="0036084F"/>
    <w:rsid w:val="003632FC"/>
    <w:rsid w:val="0036459E"/>
    <w:rsid w:val="00364B41"/>
    <w:rsid w:val="00370629"/>
    <w:rsid w:val="00383096"/>
    <w:rsid w:val="0038793D"/>
    <w:rsid w:val="0039346C"/>
    <w:rsid w:val="003936EB"/>
    <w:rsid w:val="00393715"/>
    <w:rsid w:val="00394FF3"/>
    <w:rsid w:val="00396DFA"/>
    <w:rsid w:val="00397332"/>
    <w:rsid w:val="003A0261"/>
    <w:rsid w:val="003A3F9F"/>
    <w:rsid w:val="003A41EF"/>
    <w:rsid w:val="003A4ED8"/>
    <w:rsid w:val="003A790B"/>
    <w:rsid w:val="003B40AD"/>
    <w:rsid w:val="003B5697"/>
    <w:rsid w:val="003B5755"/>
    <w:rsid w:val="003C0035"/>
    <w:rsid w:val="003C27D2"/>
    <w:rsid w:val="003C3819"/>
    <w:rsid w:val="003C41CB"/>
    <w:rsid w:val="003C4E37"/>
    <w:rsid w:val="003D0FD0"/>
    <w:rsid w:val="003D2574"/>
    <w:rsid w:val="003D6B42"/>
    <w:rsid w:val="003D7235"/>
    <w:rsid w:val="003E0E7B"/>
    <w:rsid w:val="003E16BE"/>
    <w:rsid w:val="003E2425"/>
    <w:rsid w:val="003E39F7"/>
    <w:rsid w:val="003F014C"/>
    <w:rsid w:val="003F4E28"/>
    <w:rsid w:val="003F76B6"/>
    <w:rsid w:val="004006E8"/>
    <w:rsid w:val="00401855"/>
    <w:rsid w:val="00405D93"/>
    <w:rsid w:val="004070EB"/>
    <w:rsid w:val="004216AB"/>
    <w:rsid w:val="00422C1E"/>
    <w:rsid w:val="00434A8E"/>
    <w:rsid w:val="0043512A"/>
    <w:rsid w:val="00445E39"/>
    <w:rsid w:val="00446C3A"/>
    <w:rsid w:val="004574FC"/>
    <w:rsid w:val="004614BE"/>
    <w:rsid w:val="00465587"/>
    <w:rsid w:val="0046650D"/>
    <w:rsid w:val="00470A84"/>
    <w:rsid w:val="00474211"/>
    <w:rsid w:val="00474C20"/>
    <w:rsid w:val="00477455"/>
    <w:rsid w:val="00482AFE"/>
    <w:rsid w:val="00483D9A"/>
    <w:rsid w:val="00485761"/>
    <w:rsid w:val="00485E4E"/>
    <w:rsid w:val="00492CAF"/>
    <w:rsid w:val="004A1F7B"/>
    <w:rsid w:val="004A2262"/>
    <w:rsid w:val="004A5A26"/>
    <w:rsid w:val="004B1C6C"/>
    <w:rsid w:val="004B2D7A"/>
    <w:rsid w:val="004B5A83"/>
    <w:rsid w:val="004B73AF"/>
    <w:rsid w:val="004C1838"/>
    <w:rsid w:val="004C44D2"/>
    <w:rsid w:val="004D3578"/>
    <w:rsid w:val="004D380D"/>
    <w:rsid w:val="004D5A7B"/>
    <w:rsid w:val="004D77AA"/>
    <w:rsid w:val="004E1ABA"/>
    <w:rsid w:val="004E213A"/>
    <w:rsid w:val="004E3A5B"/>
    <w:rsid w:val="004E6CE0"/>
    <w:rsid w:val="004E7553"/>
    <w:rsid w:val="004E7B73"/>
    <w:rsid w:val="004F01BB"/>
    <w:rsid w:val="004F234E"/>
    <w:rsid w:val="004F4540"/>
    <w:rsid w:val="004F458F"/>
    <w:rsid w:val="004F69BD"/>
    <w:rsid w:val="004F6CE0"/>
    <w:rsid w:val="004F73A7"/>
    <w:rsid w:val="004F7517"/>
    <w:rsid w:val="00503171"/>
    <w:rsid w:val="005063E1"/>
    <w:rsid w:val="00506C28"/>
    <w:rsid w:val="005101EA"/>
    <w:rsid w:val="00510E17"/>
    <w:rsid w:val="0051560A"/>
    <w:rsid w:val="005224AB"/>
    <w:rsid w:val="00524605"/>
    <w:rsid w:val="0052716B"/>
    <w:rsid w:val="005272F9"/>
    <w:rsid w:val="00530FC9"/>
    <w:rsid w:val="00534DA0"/>
    <w:rsid w:val="00537809"/>
    <w:rsid w:val="00540F40"/>
    <w:rsid w:val="005422E6"/>
    <w:rsid w:val="005432D9"/>
    <w:rsid w:val="00543661"/>
    <w:rsid w:val="00543885"/>
    <w:rsid w:val="00543E6C"/>
    <w:rsid w:val="00560C16"/>
    <w:rsid w:val="00565087"/>
    <w:rsid w:val="0056573F"/>
    <w:rsid w:val="00571279"/>
    <w:rsid w:val="00573250"/>
    <w:rsid w:val="005756A2"/>
    <w:rsid w:val="00575FC5"/>
    <w:rsid w:val="00590B60"/>
    <w:rsid w:val="00592732"/>
    <w:rsid w:val="00592B8A"/>
    <w:rsid w:val="005944C8"/>
    <w:rsid w:val="00597476"/>
    <w:rsid w:val="005A13AB"/>
    <w:rsid w:val="005A49C6"/>
    <w:rsid w:val="005B0624"/>
    <w:rsid w:val="005B19FB"/>
    <w:rsid w:val="005B30E9"/>
    <w:rsid w:val="005B5BCA"/>
    <w:rsid w:val="005C083C"/>
    <w:rsid w:val="005C5296"/>
    <w:rsid w:val="005C766E"/>
    <w:rsid w:val="005C7CD5"/>
    <w:rsid w:val="005D4943"/>
    <w:rsid w:val="005D7A22"/>
    <w:rsid w:val="005E4735"/>
    <w:rsid w:val="005E4C5A"/>
    <w:rsid w:val="005E5B59"/>
    <w:rsid w:val="005E60ED"/>
    <w:rsid w:val="005F225A"/>
    <w:rsid w:val="00600D1F"/>
    <w:rsid w:val="00601991"/>
    <w:rsid w:val="00601BBA"/>
    <w:rsid w:val="00601D13"/>
    <w:rsid w:val="00605857"/>
    <w:rsid w:val="00611566"/>
    <w:rsid w:val="00614170"/>
    <w:rsid w:val="00617BC7"/>
    <w:rsid w:val="00626562"/>
    <w:rsid w:val="00627F8B"/>
    <w:rsid w:val="00630913"/>
    <w:rsid w:val="0063501E"/>
    <w:rsid w:val="00636E0F"/>
    <w:rsid w:val="00646D99"/>
    <w:rsid w:val="006475C8"/>
    <w:rsid w:val="00647C99"/>
    <w:rsid w:val="00654761"/>
    <w:rsid w:val="00654B34"/>
    <w:rsid w:val="006550EF"/>
    <w:rsid w:val="00656910"/>
    <w:rsid w:val="006574C0"/>
    <w:rsid w:val="006576FE"/>
    <w:rsid w:val="00661F5D"/>
    <w:rsid w:val="00663D07"/>
    <w:rsid w:val="00665023"/>
    <w:rsid w:val="00670B9D"/>
    <w:rsid w:val="00672FC8"/>
    <w:rsid w:val="0068131E"/>
    <w:rsid w:val="00687471"/>
    <w:rsid w:val="00690017"/>
    <w:rsid w:val="00690DA8"/>
    <w:rsid w:val="00695296"/>
    <w:rsid w:val="00696821"/>
    <w:rsid w:val="0069741C"/>
    <w:rsid w:val="00697750"/>
    <w:rsid w:val="006A3508"/>
    <w:rsid w:val="006A4F67"/>
    <w:rsid w:val="006B4459"/>
    <w:rsid w:val="006B4F8B"/>
    <w:rsid w:val="006B4FBD"/>
    <w:rsid w:val="006B7EC8"/>
    <w:rsid w:val="006C01BF"/>
    <w:rsid w:val="006C2785"/>
    <w:rsid w:val="006C34EB"/>
    <w:rsid w:val="006C66D8"/>
    <w:rsid w:val="006D1E24"/>
    <w:rsid w:val="006D2678"/>
    <w:rsid w:val="006D314C"/>
    <w:rsid w:val="006D35DE"/>
    <w:rsid w:val="006D3695"/>
    <w:rsid w:val="006D5589"/>
    <w:rsid w:val="006E1057"/>
    <w:rsid w:val="006E1417"/>
    <w:rsid w:val="006F08F9"/>
    <w:rsid w:val="006F1E4D"/>
    <w:rsid w:val="006F61CB"/>
    <w:rsid w:val="006F6A2C"/>
    <w:rsid w:val="006F6A4B"/>
    <w:rsid w:val="006F6FE3"/>
    <w:rsid w:val="007048E5"/>
    <w:rsid w:val="007069DC"/>
    <w:rsid w:val="00710201"/>
    <w:rsid w:val="007112BC"/>
    <w:rsid w:val="0072073A"/>
    <w:rsid w:val="00720BA6"/>
    <w:rsid w:val="00722BA3"/>
    <w:rsid w:val="00722E9C"/>
    <w:rsid w:val="00723B23"/>
    <w:rsid w:val="0072731B"/>
    <w:rsid w:val="00730524"/>
    <w:rsid w:val="007334DB"/>
    <w:rsid w:val="00733ED1"/>
    <w:rsid w:val="007342B5"/>
    <w:rsid w:val="00734840"/>
    <w:rsid w:val="00734A5B"/>
    <w:rsid w:val="00735A42"/>
    <w:rsid w:val="00737397"/>
    <w:rsid w:val="0074074F"/>
    <w:rsid w:val="00744E76"/>
    <w:rsid w:val="00754A27"/>
    <w:rsid w:val="00756146"/>
    <w:rsid w:val="00757D40"/>
    <w:rsid w:val="007662B5"/>
    <w:rsid w:val="0077244D"/>
    <w:rsid w:val="00772C51"/>
    <w:rsid w:val="00773B1C"/>
    <w:rsid w:val="00781073"/>
    <w:rsid w:val="00781A67"/>
    <w:rsid w:val="00781F0F"/>
    <w:rsid w:val="007863ED"/>
    <w:rsid w:val="0078727C"/>
    <w:rsid w:val="0079049D"/>
    <w:rsid w:val="00790D63"/>
    <w:rsid w:val="007927F6"/>
    <w:rsid w:val="00793DC5"/>
    <w:rsid w:val="00796692"/>
    <w:rsid w:val="00796823"/>
    <w:rsid w:val="007A2E55"/>
    <w:rsid w:val="007A4792"/>
    <w:rsid w:val="007B15F7"/>
    <w:rsid w:val="007B18D8"/>
    <w:rsid w:val="007C095F"/>
    <w:rsid w:val="007C13C1"/>
    <w:rsid w:val="007C2DD0"/>
    <w:rsid w:val="007C3FC2"/>
    <w:rsid w:val="007C7AAC"/>
    <w:rsid w:val="007D1E15"/>
    <w:rsid w:val="007D3F7D"/>
    <w:rsid w:val="007D4AAB"/>
    <w:rsid w:val="007D4E38"/>
    <w:rsid w:val="007E13F0"/>
    <w:rsid w:val="007E728E"/>
    <w:rsid w:val="007F1FC3"/>
    <w:rsid w:val="007F2E08"/>
    <w:rsid w:val="007F3B7F"/>
    <w:rsid w:val="007F4D07"/>
    <w:rsid w:val="007F6262"/>
    <w:rsid w:val="007F74D9"/>
    <w:rsid w:val="008008C0"/>
    <w:rsid w:val="00800ADD"/>
    <w:rsid w:val="008024FA"/>
    <w:rsid w:val="008028A4"/>
    <w:rsid w:val="00805D3C"/>
    <w:rsid w:val="008075E0"/>
    <w:rsid w:val="008121BB"/>
    <w:rsid w:val="00813245"/>
    <w:rsid w:val="008358AD"/>
    <w:rsid w:val="00840DE0"/>
    <w:rsid w:val="00841843"/>
    <w:rsid w:val="008436BE"/>
    <w:rsid w:val="00844A76"/>
    <w:rsid w:val="008467D5"/>
    <w:rsid w:val="00847CD0"/>
    <w:rsid w:val="00852B0F"/>
    <w:rsid w:val="00853514"/>
    <w:rsid w:val="0085716E"/>
    <w:rsid w:val="008607A8"/>
    <w:rsid w:val="008614D2"/>
    <w:rsid w:val="00862390"/>
    <w:rsid w:val="0086354A"/>
    <w:rsid w:val="00864207"/>
    <w:rsid w:val="00865A55"/>
    <w:rsid w:val="00867513"/>
    <w:rsid w:val="008704E4"/>
    <w:rsid w:val="008747EE"/>
    <w:rsid w:val="008768CA"/>
    <w:rsid w:val="00877EF9"/>
    <w:rsid w:val="00880559"/>
    <w:rsid w:val="008809BE"/>
    <w:rsid w:val="0088288F"/>
    <w:rsid w:val="00882B63"/>
    <w:rsid w:val="00883F11"/>
    <w:rsid w:val="0088683E"/>
    <w:rsid w:val="00892F57"/>
    <w:rsid w:val="008A3330"/>
    <w:rsid w:val="008A3F52"/>
    <w:rsid w:val="008A42D7"/>
    <w:rsid w:val="008A6D3F"/>
    <w:rsid w:val="008B4A92"/>
    <w:rsid w:val="008B5306"/>
    <w:rsid w:val="008B5362"/>
    <w:rsid w:val="008B54E8"/>
    <w:rsid w:val="008B596A"/>
    <w:rsid w:val="008C24FA"/>
    <w:rsid w:val="008C2E2A"/>
    <w:rsid w:val="008C3057"/>
    <w:rsid w:val="008C550D"/>
    <w:rsid w:val="008D1867"/>
    <w:rsid w:val="008D2E4D"/>
    <w:rsid w:val="008D5914"/>
    <w:rsid w:val="008E01CB"/>
    <w:rsid w:val="008E25EB"/>
    <w:rsid w:val="008E4A2B"/>
    <w:rsid w:val="008E4CC5"/>
    <w:rsid w:val="008E53FC"/>
    <w:rsid w:val="008E672E"/>
    <w:rsid w:val="008F1EB2"/>
    <w:rsid w:val="008F2927"/>
    <w:rsid w:val="008F396F"/>
    <w:rsid w:val="008F3DCD"/>
    <w:rsid w:val="008F5369"/>
    <w:rsid w:val="008F66EB"/>
    <w:rsid w:val="008F7709"/>
    <w:rsid w:val="008F7DAB"/>
    <w:rsid w:val="00901C51"/>
    <w:rsid w:val="0090271F"/>
    <w:rsid w:val="00902DB9"/>
    <w:rsid w:val="0090466A"/>
    <w:rsid w:val="00905E5A"/>
    <w:rsid w:val="0090635C"/>
    <w:rsid w:val="0090719D"/>
    <w:rsid w:val="0091318F"/>
    <w:rsid w:val="00920C05"/>
    <w:rsid w:val="00923655"/>
    <w:rsid w:val="009248C6"/>
    <w:rsid w:val="009308FF"/>
    <w:rsid w:val="009339CB"/>
    <w:rsid w:val="00934B83"/>
    <w:rsid w:val="00934BE3"/>
    <w:rsid w:val="00935742"/>
    <w:rsid w:val="00936071"/>
    <w:rsid w:val="009376CD"/>
    <w:rsid w:val="00940212"/>
    <w:rsid w:val="00942EC2"/>
    <w:rsid w:val="0094761D"/>
    <w:rsid w:val="00950C02"/>
    <w:rsid w:val="00950DD4"/>
    <w:rsid w:val="00951CD7"/>
    <w:rsid w:val="00955412"/>
    <w:rsid w:val="00956EC2"/>
    <w:rsid w:val="00961B32"/>
    <w:rsid w:val="00962509"/>
    <w:rsid w:val="00963C9F"/>
    <w:rsid w:val="00964B19"/>
    <w:rsid w:val="00965A02"/>
    <w:rsid w:val="00966FB7"/>
    <w:rsid w:val="00970DB3"/>
    <w:rsid w:val="00974BB0"/>
    <w:rsid w:val="009753DA"/>
    <w:rsid w:val="00975BCD"/>
    <w:rsid w:val="00976443"/>
    <w:rsid w:val="00977A9D"/>
    <w:rsid w:val="009818A2"/>
    <w:rsid w:val="009928A9"/>
    <w:rsid w:val="009950B9"/>
    <w:rsid w:val="009A0AF3"/>
    <w:rsid w:val="009A6B10"/>
    <w:rsid w:val="009B07CD"/>
    <w:rsid w:val="009B126E"/>
    <w:rsid w:val="009B1BF3"/>
    <w:rsid w:val="009B5327"/>
    <w:rsid w:val="009B5CC8"/>
    <w:rsid w:val="009C19E9"/>
    <w:rsid w:val="009C570C"/>
    <w:rsid w:val="009C5DBC"/>
    <w:rsid w:val="009D4003"/>
    <w:rsid w:val="009D6355"/>
    <w:rsid w:val="009D74A6"/>
    <w:rsid w:val="009E0E87"/>
    <w:rsid w:val="009E637C"/>
    <w:rsid w:val="009F4BF1"/>
    <w:rsid w:val="009F7EF7"/>
    <w:rsid w:val="00A0612D"/>
    <w:rsid w:val="00A103CA"/>
    <w:rsid w:val="00A105FE"/>
    <w:rsid w:val="00A10F02"/>
    <w:rsid w:val="00A14FBC"/>
    <w:rsid w:val="00A1702C"/>
    <w:rsid w:val="00A17176"/>
    <w:rsid w:val="00A204CA"/>
    <w:rsid w:val="00A209D6"/>
    <w:rsid w:val="00A22738"/>
    <w:rsid w:val="00A2340F"/>
    <w:rsid w:val="00A23CF5"/>
    <w:rsid w:val="00A320DA"/>
    <w:rsid w:val="00A36F5F"/>
    <w:rsid w:val="00A430EC"/>
    <w:rsid w:val="00A4516A"/>
    <w:rsid w:val="00A4597A"/>
    <w:rsid w:val="00A51B34"/>
    <w:rsid w:val="00A53724"/>
    <w:rsid w:val="00A54B2B"/>
    <w:rsid w:val="00A703B6"/>
    <w:rsid w:val="00A72D42"/>
    <w:rsid w:val="00A75685"/>
    <w:rsid w:val="00A82346"/>
    <w:rsid w:val="00A8356E"/>
    <w:rsid w:val="00A87C77"/>
    <w:rsid w:val="00A9095D"/>
    <w:rsid w:val="00A909AC"/>
    <w:rsid w:val="00A92D51"/>
    <w:rsid w:val="00A93A65"/>
    <w:rsid w:val="00A9671C"/>
    <w:rsid w:val="00AA105C"/>
    <w:rsid w:val="00AA1553"/>
    <w:rsid w:val="00AA49A3"/>
    <w:rsid w:val="00AA53DD"/>
    <w:rsid w:val="00AB022D"/>
    <w:rsid w:val="00AB0D4F"/>
    <w:rsid w:val="00AB293F"/>
    <w:rsid w:val="00AB5DA1"/>
    <w:rsid w:val="00AB7F32"/>
    <w:rsid w:val="00AC7C0E"/>
    <w:rsid w:val="00AD12F3"/>
    <w:rsid w:val="00AD1769"/>
    <w:rsid w:val="00AD7E7C"/>
    <w:rsid w:val="00AE0645"/>
    <w:rsid w:val="00AE164B"/>
    <w:rsid w:val="00AF122D"/>
    <w:rsid w:val="00AF3E70"/>
    <w:rsid w:val="00AF47E8"/>
    <w:rsid w:val="00B011B7"/>
    <w:rsid w:val="00B01E8B"/>
    <w:rsid w:val="00B02501"/>
    <w:rsid w:val="00B050F2"/>
    <w:rsid w:val="00B05380"/>
    <w:rsid w:val="00B05962"/>
    <w:rsid w:val="00B10E98"/>
    <w:rsid w:val="00B145AA"/>
    <w:rsid w:val="00B15449"/>
    <w:rsid w:val="00B16C2F"/>
    <w:rsid w:val="00B16D06"/>
    <w:rsid w:val="00B267DA"/>
    <w:rsid w:val="00B26A1A"/>
    <w:rsid w:val="00B27303"/>
    <w:rsid w:val="00B31A37"/>
    <w:rsid w:val="00B32218"/>
    <w:rsid w:val="00B35297"/>
    <w:rsid w:val="00B40EE2"/>
    <w:rsid w:val="00B41EB6"/>
    <w:rsid w:val="00B47FD1"/>
    <w:rsid w:val="00B505D6"/>
    <w:rsid w:val="00B516BB"/>
    <w:rsid w:val="00B529BE"/>
    <w:rsid w:val="00B5751D"/>
    <w:rsid w:val="00B6043D"/>
    <w:rsid w:val="00B60EA5"/>
    <w:rsid w:val="00B63F88"/>
    <w:rsid w:val="00B64170"/>
    <w:rsid w:val="00B669E9"/>
    <w:rsid w:val="00B6709E"/>
    <w:rsid w:val="00B67B4C"/>
    <w:rsid w:val="00B711D5"/>
    <w:rsid w:val="00B73FD0"/>
    <w:rsid w:val="00B7538C"/>
    <w:rsid w:val="00B76DF0"/>
    <w:rsid w:val="00B76F57"/>
    <w:rsid w:val="00B779C5"/>
    <w:rsid w:val="00B80EBA"/>
    <w:rsid w:val="00B81AF6"/>
    <w:rsid w:val="00B83B67"/>
    <w:rsid w:val="00B84DB2"/>
    <w:rsid w:val="00B86D6D"/>
    <w:rsid w:val="00B87F13"/>
    <w:rsid w:val="00B9185C"/>
    <w:rsid w:val="00B96477"/>
    <w:rsid w:val="00BA1B35"/>
    <w:rsid w:val="00BA275E"/>
    <w:rsid w:val="00BA7450"/>
    <w:rsid w:val="00BB09C6"/>
    <w:rsid w:val="00BB2844"/>
    <w:rsid w:val="00BB2D72"/>
    <w:rsid w:val="00BC18F8"/>
    <w:rsid w:val="00BC3555"/>
    <w:rsid w:val="00BC393C"/>
    <w:rsid w:val="00BC3CD2"/>
    <w:rsid w:val="00BC63F5"/>
    <w:rsid w:val="00BD2688"/>
    <w:rsid w:val="00BD2E30"/>
    <w:rsid w:val="00BD6B13"/>
    <w:rsid w:val="00BE03E5"/>
    <w:rsid w:val="00BE0A68"/>
    <w:rsid w:val="00BE5D2C"/>
    <w:rsid w:val="00BF2BBD"/>
    <w:rsid w:val="00BF2CC5"/>
    <w:rsid w:val="00BF4334"/>
    <w:rsid w:val="00BF5199"/>
    <w:rsid w:val="00C04346"/>
    <w:rsid w:val="00C12B51"/>
    <w:rsid w:val="00C21B98"/>
    <w:rsid w:val="00C24650"/>
    <w:rsid w:val="00C25465"/>
    <w:rsid w:val="00C31806"/>
    <w:rsid w:val="00C33079"/>
    <w:rsid w:val="00C378FD"/>
    <w:rsid w:val="00C414ED"/>
    <w:rsid w:val="00C508EB"/>
    <w:rsid w:val="00C514D5"/>
    <w:rsid w:val="00C55A12"/>
    <w:rsid w:val="00C55F27"/>
    <w:rsid w:val="00C5678E"/>
    <w:rsid w:val="00C57900"/>
    <w:rsid w:val="00C61D71"/>
    <w:rsid w:val="00C6553E"/>
    <w:rsid w:val="00C71CE5"/>
    <w:rsid w:val="00C74FC8"/>
    <w:rsid w:val="00C763D4"/>
    <w:rsid w:val="00C83A13"/>
    <w:rsid w:val="00C85003"/>
    <w:rsid w:val="00C86A74"/>
    <w:rsid w:val="00C86F10"/>
    <w:rsid w:val="00C87FB4"/>
    <w:rsid w:val="00C9068C"/>
    <w:rsid w:val="00C91BFC"/>
    <w:rsid w:val="00C92967"/>
    <w:rsid w:val="00CA3477"/>
    <w:rsid w:val="00CA3D0C"/>
    <w:rsid w:val="00CA4E0C"/>
    <w:rsid w:val="00CA654B"/>
    <w:rsid w:val="00CB062A"/>
    <w:rsid w:val="00CB179D"/>
    <w:rsid w:val="00CB63C5"/>
    <w:rsid w:val="00CB682E"/>
    <w:rsid w:val="00CB72B8"/>
    <w:rsid w:val="00CC5DEF"/>
    <w:rsid w:val="00CC644A"/>
    <w:rsid w:val="00CD033B"/>
    <w:rsid w:val="00CD0BA8"/>
    <w:rsid w:val="00CD2AE7"/>
    <w:rsid w:val="00CD39D1"/>
    <w:rsid w:val="00CD4C7B"/>
    <w:rsid w:val="00CD58FE"/>
    <w:rsid w:val="00D04B4F"/>
    <w:rsid w:val="00D10693"/>
    <w:rsid w:val="00D27E1A"/>
    <w:rsid w:val="00D312BE"/>
    <w:rsid w:val="00D32BB8"/>
    <w:rsid w:val="00D33BE3"/>
    <w:rsid w:val="00D340AD"/>
    <w:rsid w:val="00D3792D"/>
    <w:rsid w:val="00D43958"/>
    <w:rsid w:val="00D45972"/>
    <w:rsid w:val="00D521C7"/>
    <w:rsid w:val="00D54727"/>
    <w:rsid w:val="00D54820"/>
    <w:rsid w:val="00D55E47"/>
    <w:rsid w:val="00D61755"/>
    <w:rsid w:val="00D62E19"/>
    <w:rsid w:val="00D645BF"/>
    <w:rsid w:val="00D6460B"/>
    <w:rsid w:val="00D64F6B"/>
    <w:rsid w:val="00D65D7F"/>
    <w:rsid w:val="00D67CD1"/>
    <w:rsid w:val="00D70CBB"/>
    <w:rsid w:val="00D738D6"/>
    <w:rsid w:val="00D7665F"/>
    <w:rsid w:val="00D80795"/>
    <w:rsid w:val="00D84A0B"/>
    <w:rsid w:val="00D854BE"/>
    <w:rsid w:val="00D87E00"/>
    <w:rsid w:val="00D9134D"/>
    <w:rsid w:val="00D96D11"/>
    <w:rsid w:val="00DA4EFA"/>
    <w:rsid w:val="00DA7A03"/>
    <w:rsid w:val="00DB0DB8"/>
    <w:rsid w:val="00DB1232"/>
    <w:rsid w:val="00DB1818"/>
    <w:rsid w:val="00DB2B67"/>
    <w:rsid w:val="00DB56AA"/>
    <w:rsid w:val="00DB5ECE"/>
    <w:rsid w:val="00DB72B1"/>
    <w:rsid w:val="00DC2632"/>
    <w:rsid w:val="00DC309B"/>
    <w:rsid w:val="00DC4DA2"/>
    <w:rsid w:val="00DC5261"/>
    <w:rsid w:val="00DD4BAC"/>
    <w:rsid w:val="00DE0126"/>
    <w:rsid w:val="00DE0B09"/>
    <w:rsid w:val="00DE25D2"/>
    <w:rsid w:val="00DE4B70"/>
    <w:rsid w:val="00DE60FA"/>
    <w:rsid w:val="00DF7C20"/>
    <w:rsid w:val="00E038FB"/>
    <w:rsid w:val="00E04638"/>
    <w:rsid w:val="00E2080D"/>
    <w:rsid w:val="00E22715"/>
    <w:rsid w:val="00E25E6B"/>
    <w:rsid w:val="00E26CD4"/>
    <w:rsid w:val="00E2764B"/>
    <w:rsid w:val="00E309D7"/>
    <w:rsid w:val="00E327A2"/>
    <w:rsid w:val="00E32BFA"/>
    <w:rsid w:val="00E36F29"/>
    <w:rsid w:val="00E42597"/>
    <w:rsid w:val="00E4337F"/>
    <w:rsid w:val="00E439F1"/>
    <w:rsid w:val="00E4509A"/>
    <w:rsid w:val="00E46C08"/>
    <w:rsid w:val="00E471CF"/>
    <w:rsid w:val="00E501A1"/>
    <w:rsid w:val="00E53D9B"/>
    <w:rsid w:val="00E53E54"/>
    <w:rsid w:val="00E569CE"/>
    <w:rsid w:val="00E62835"/>
    <w:rsid w:val="00E6480E"/>
    <w:rsid w:val="00E66B44"/>
    <w:rsid w:val="00E70D5C"/>
    <w:rsid w:val="00E75FD3"/>
    <w:rsid w:val="00E77645"/>
    <w:rsid w:val="00E83697"/>
    <w:rsid w:val="00E84C86"/>
    <w:rsid w:val="00E859B6"/>
    <w:rsid w:val="00E85AD4"/>
    <w:rsid w:val="00E916CA"/>
    <w:rsid w:val="00E93651"/>
    <w:rsid w:val="00EA66C9"/>
    <w:rsid w:val="00EB3077"/>
    <w:rsid w:val="00EB35CE"/>
    <w:rsid w:val="00EB5D32"/>
    <w:rsid w:val="00EB7462"/>
    <w:rsid w:val="00EC2141"/>
    <w:rsid w:val="00EC4A25"/>
    <w:rsid w:val="00EC4F53"/>
    <w:rsid w:val="00ED4F7F"/>
    <w:rsid w:val="00EE23F3"/>
    <w:rsid w:val="00EE485C"/>
    <w:rsid w:val="00EE5824"/>
    <w:rsid w:val="00EE6E5F"/>
    <w:rsid w:val="00EF3565"/>
    <w:rsid w:val="00EF612C"/>
    <w:rsid w:val="00EF772D"/>
    <w:rsid w:val="00EF7B79"/>
    <w:rsid w:val="00F025A2"/>
    <w:rsid w:val="00F036E9"/>
    <w:rsid w:val="00F048C6"/>
    <w:rsid w:val="00F07388"/>
    <w:rsid w:val="00F11295"/>
    <w:rsid w:val="00F123D6"/>
    <w:rsid w:val="00F16F0C"/>
    <w:rsid w:val="00F2026E"/>
    <w:rsid w:val="00F20B46"/>
    <w:rsid w:val="00F2210A"/>
    <w:rsid w:val="00F22555"/>
    <w:rsid w:val="00F240D9"/>
    <w:rsid w:val="00F2453B"/>
    <w:rsid w:val="00F2643D"/>
    <w:rsid w:val="00F27AF0"/>
    <w:rsid w:val="00F31372"/>
    <w:rsid w:val="00F3224A"/>
    <w:rsid w:val="00F3388B"/>
    <w:rsid w:val="00F35E26"/>
    <w:rsid w:val="00F37743"/>
    <w:rsid w:val="00F40C2F"/>
    <w:rsid w:val="00F42493"/>
    <w:rsid w:val="00F440FC"/>
    <w:rsid w:val="00F44806"/>
    <w:rsid w:val="00F534E0"/>
    <w:rsid w:val="00F54A3D"/>
    <w:rsid w:val="00F54CB0"/>
    <w:rsid w:val="00F54EE8"/>
    <w:rsid w:val="00F579CD"/>
    <w:rsid w:val="00F61C27"/>
    <w:rsid w:val="00F6339D"/>
    <w:rsid w:val="00F64F13"/>
    <w:rsid w:val="00F653B8"/>
    <w:rsid w:val="00F713C8"/>
    <w:rsid w:val="00F714E4"/>
    <w:rsid w:val="00F71B89"/>
    <w:rsid w:val="00F7353C"/>
    <w:rsid w:val="00F755C5"/>
    <w:rsid w:val="00F76F8F"/>
    <w:rsid w:val="00F82128"/>
    <w:rsid w:val="00F87048"/>
    <w:rsid w:val="00F87257"/>
    <w:rsid w:val="00F9009C"/>
    <w:rsid w:val="00F91556"/>
    <w:rsid w:val="00F941DF"/>
    <w:rsid w:val="00F9783A"/>
    <w:rsid w:val="00FA1266"/>
    <w:rsid w:val="00FA20C1"/>
    <w:rsid w:val="00FA540B"/>
    <w:rsid w:val="00FA67CD"/>
    <w:rsid w:val="00FB36FA"/>
    <w:rsid w:val="00FB4676"/>
    <w:rsid w:val="00FB541B"/>
    <w:rsid w:val="00FC1192"/>
    <w:rsid w:val="00FC132B"/>
    <w:rsid w:val="00FD2D25"/>
    <w:rsid w:val="00FD2D51"/>
    <w:rsid w:val="00FD38AA"/>
    <w:rsid w:val="00FE0BE8"/>
    <w:rsid w:val="00FE106D"/>
    <w:rsid w:val="00FE19F4"/>
    <w:rsid w:val="00FE251B"/>
    <w:rsid w:val="00FE2DF7"/>
    <w:rsid w:val="00FE656B"/>
    <w:rsid w:val="00FF394C"/>
    <w:rsid w:val="288C9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1D57173D-D8A7-4554-BCEE-6032FADE4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2BE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3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99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uiPriority w:val="99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qFormat/>
    <w:rsid w:val="00E22715"/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99"/>
    <w:qFormat/>
    <w:locked/>
    <w:rsid w:val="00E22715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600D1F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1D45A0"/>
    <w:rPr>
      <w:rFonts w:ascii="Arial" w:hAnsi="Arial"/>
      <w:sz w:val="32"/>
      <w:lang w:eastAsia="en-US"/>
    </w:rPr>
  </w:style>
  <w:style w:type="character" w:styleId="CommentReference">
    <w:name w:val="annotation reference"/>
    <w:basedOn w:val="DefaultParagraphFont"/>
    <w:rsid w:val="00FB4676"/>
    <w:rPr>
      <w:sz w:val="16"/>
      <w:szCs w:val="16"/>
    </w:rPr>
  </w:style>
  <w:style w:type="character" w:styleId="FollowedHyperlink">
    <w:name w:val="FollowedHyperlink"/>
    <w:basedOn w:val="DefaultParagraphFont"/>
    <w:rsid w:val="0009673D"/>
    <w:rPr>
      <w:color w:val="954F72" w:themeColor="followedHyperlink"/>
      <w:u w:val="single"/>
    </w:rPr>
  </w:style>
  <w:style w:type="paragraph" w:customStyle="1" w:styleId="paragraph">
    <w:name w:val="paragraph"/>
    <w:basedOn w:val="Normal"/>
    <w:rsid w:val="0009673D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9673D"/>
  </w:style>
  <w:style w:type="character" w:customStyle="1" w:styleId="eop">
    <w:name w:val="eop"/>
    <w:basedOn w:val="DefaultParagraphFont"/>
    <w:rsid w:val="0009673D"/>
  </w:style>
  <w:style w:type="paragraph" w:styleId="Revision">
    <w:name w:val="Revision"/>
    <w:hidden/>
    <w:uiPriority w:val="99"/>
    <w:semiHidden/>
    <w:rsid w:val="004A5A26"/>
    <w:rPr>
      <w:lang w:eastAsia="en-US"/>
    </w:rPr>
  </w:style>
  <w:style w:type="character" w:customStyle="1" w:styleId="tabchar">
    <w:name w:val="tabchar"/>
    <w:basedOn w:val="DefaultParagraphFont"/>
    <w:rsid w:val="00934B83"/>
  </w:style>
  <w:style w:type="character" w:styleId="Mention">
    <w:name w:val="Mention"/>
    <w:basedOn w:val="DefaultParagraphFont"/>
    <w:uiPriority w:val="99"/>
    <w:unhideWhenUsed/>
    <w:rsid w:val="00155ACC"/>
    <w:rPr>
      <w:color w:val="2B579A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492CAF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5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1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9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3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1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82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39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35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20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49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6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13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7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69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7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7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47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9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4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7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1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12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8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1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49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7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1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13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8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8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36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5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6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36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93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66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80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6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8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5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8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4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7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43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32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8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0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3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6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8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5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7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5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5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99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2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87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3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19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16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6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0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0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3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8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12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03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0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5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1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6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2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03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6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6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44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29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11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51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7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80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76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62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8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3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84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8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96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6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36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8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0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9905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732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52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7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9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0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7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2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3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9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sv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RBI5PAMIO524-1616901215-25309</_dlc_DocId>
    <_dlc_DocIdUrl xmlns="71c5aaf6-e6ce-465b-b873-5148d2a4c105">
      <Url>https://nokia.sharepoint.com/sites/gxp/_layouts/15/DocIdRedir.aspx?ID=RBI5PAMIO524-1616901215-25309</Url>
      <Description>RBI5PAMIO524-1616901215-25309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ED1FF41-9130-4FBF-B742-64100F73850B}">
  <ds:schemaRefs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  <ds:schemaRef ds:uri="http://purl.org/dc/terms/"/>
    <ds:schemaRef ds:uri="http://schemas.openxmlformats.org/package/2006/metadata/core-properties"/>
    <ds:schemaRef ds:uri="7275bb01-7583-478d-bc14-e839a2dd5989"/>
    <ds:schemaRef ds:uri="3f2ce089-3858-4176-9a21-a30f9204848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63ED9A-CEB9-49B5-A983-64D1C005A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~WRL3536.tmp</Template>
  <TotalTime>12</TotalTime>
  <Pages>12</Pages>
  <Words>4911</Words>
  <Characters>27372</Characters>
  <Application>Microsoft Office Word</Application>
  <DocSecurity>0</DocSecurity>
  <Lines>228</Lines>
  <Paragraphs>64</Paragraphs>
  <ScaleCrop>false</ScaleCrop>
  <Manager/>
  <Company>Nokia</Company>
  <LinksUpToDate>false</LinksUpToDate>
  <CharactersWithSpaces>32219</CharactersWithSpaces>
  <SharedDoc>false</SharedDoc>
  <HyperlinkBase/>
  <HLinks>
    <vt:vector size="54" baseType="variant">
      <vt:variant>
        <vt:i4>1179775</vt:i4>
      </vt:variant>
      <vt:variant>
        <vt:i4>24</vt:i4>
      </vt:variant>
      <vt:variant>
        <vt:i4>0</vt:i4>
      </vt:variant>
      <vt:variant>
        <vt:i4>5</vt:i4>
      </vt:variant>
      <vt:variant>
        <vt:lpwstr>mailto:subin.narayanan@nokia.com</vt:lpwstr>
      </vt:variant>
      <vt:variant>
        <vt:lpwstr/>
      </vt:variant>
      <vt:variant>
        <vt:i4>8323099</vt:i4>
      </vt:variant>
      <vt:variant>
        <vt:i4>21</vt:i4>
      </vt:variant>
      <vt:variant>
        <vt:i4>0</vt:i4>
      </vt:variant>
      <vt:variant>
        <vt:i4>5</vt:i4>
      </vt:variant>
      <vt:variant>
        <vt:lpwstr>mailto:guillermo.pocovi@nokia.com</vt:lpwstr>
      </vt:variant>
      <vt:variant>
        <vt:lpwstr/>
      </vt:variant>
      <vt:variant>
        <vt:i4>5439550</vt:i4>
      </vt:variant>
      <vt:variant>
        <vt:i4>18</vt:i4>
      </vt:variant>
      <vt:variant>
        <vt:i4>0</vt:i4>
      </vt:variant>
      <vt:variant>
        <vt:i4>5</vt:i4>
      </vt:variant>
      <vt:variant>
        <vt:lpwstr>mailto:sheyam.dhomeja@nokia.com</vt:lpwstr>
      </vt:variant>
      <vt:variant>
        <vt:lpwstr/>
      </vt:variant>
      <vt:variant>
        <vt:i4>8323099</vt:i4>
      </vt:variant>
      <vt:variant>
        <vt:i4>15</vt:i4>
      </vt:variant>
      <vt:variant>
        <vt:i4>0</vt:i4>
      </vt:variant>
      <vt:variant>
        <vt:i4>5</vt:i4>
      </vt:variant>
      <vt:variant>
        <vt:lpwstr>mailto:guillermo.pocovi@nokia.com</vt:lpwstr>
      </vt:variant>
      <vt:variant>
        <vt:lpwstr/>
      </vt:variant>
      <vt:variant>
        <vt:i4>1179775</vt:i4>
      </vt:variant>
      <vt:variant>
        <vt:i4>12</vt:i4>
      </vt:variant>
      <vt:variant>
        <vt:i4>0</vt:i4>
      </vt:variant>
      <vt:variant>
        <vt:i4>5</vt:i4>
      </vt:variant>
      <vt:variant>
        <vt:lpwstr>mailto:subin.narayanan@nokia.com</vt:lpwstr>
      </vt:variant>
      <vt:variant>
        <vt:lpwstr/>
      </vt:variant>
      <vt:variant>
        <vt:i4>1179775</vt:i4>
      </vt:variant>
      <vt:variant>
        <vt:i4>9</vt:i4>
      </vt:variant>
      <vt:variant>
        <vt:i4>0</vt:i4>
      </vt:variant>
      <vt:variant>
        <vt:i4>5</vt:i4>
      </vt:variant>
      <vt:variant>
        <vt:lpwstr>mailto:subin.narayanan@nokia.com</vt:lpwstr>
      </vt:variant>
      <vt:variant>
        <vt:lpwstr/>
      </vt:variant>
      <vt:variant>
        <vt:i4>5439550</vt:i4>
      </vt:variant>
      <vt:variant>
        <vt:i4>6</vt:i4>
      </vt:variant>
      <vt:variant>
        <vt:i4>0</vt:i4>
      </vt:variant>
      <vt:variant>
        <vt:i4>5</vt:i4>
      </vt:variant>
      <vt:variant>
        <vt:lpwstr>mailto:sheyam.dhomeja@nokia.com</vt:lpwstr>
      </vt:variant>
      <vt:variant>
        <vt:lpwstr/>
      </vt:variant>
      <vt:variant>
        <vt:i4>5439550</vt:i4>
      </vt:variant>
      <vt:variant>
        <vt:i4>3</vt:i4>
      </vt:variant>
      <vt:variant>
        <vt:i4>0</vt:i4>
      </vt:variant>
      <vt:variant>
        <vt:i4>5</vt:i4>
      </vt:variant>
      <vt:variant>
        <vt:lpwstr>mailto:sheyam.dhomeja@nokia.com</vt:lpwstr>
      </vt:variant>
      <vt:variant>
        <vt:lpwstr/>
      </vt:variant>
      <vt:variant>
        <vt:i4>8323182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https://www.3gpp.org/ftp/meetings_3gpp_sync/RAN/Inbox_history/2_Tuesday/RP-241614.zip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Nokia_Jarkko</cp:lastModifiedBy>
  <cp:revision>531</cp:revision>
  <dcterms:created xsi:type="dcterms:W3CDTF">2016-08-15T00:53:00Z</dcterms:created>
  <dcterms:modified xsi:type="dcterms:W3CDTF">2024-08-09T07:42:00Z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4c6a4b1d-69ee-4472-8722-2fdbb0aac8a7</vt:lpwstr>
  </property>
</Properties>
</file>